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5 ЭНЕРГЕТИЧЕСКАЯ ЭФФЕКТИВНОСТЬ ТЕПЛОФИКАЦИИ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center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center"/>
        <w:rPr>
          <w:b/>
          <w:sz w:val="28"/>
          <w:szCs w:val="28"/>
        </w:rPr>
      </w:pPr>
    </w:p>
    <w:p w:rsidR="002C5971" w:rsidRPr="007E7C2C" w:rsidRDefault="002C5971" w:rsidP="002C5971">
      <w:pPr>
        <w:tabs>
          <w:tab w:val="left" w:pos="1260"/>
          <w:tab w:val="left" w:pos="1620"/>
        </w:tabs>
        <w:spacing w:line="360" w:lineRule="auto"/>
        <w:jc w:val="center"/>
        <w:rPr>
          <w:b/>
          <w:sz w:val="28"/>
          <w:szCs w:val="28"/>
        </w:rPr>
      </w:pPr>
      <w:r w:rsidRPr="007E7C2C">
        <w:rPr>
          <w:b/>
          <w:sz w:val="28"/>
          <w:szCs w:val="28"/>
        </w:rPr>
        <w:t>5.1 Основные расчетные формулы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ab/>
        <w:t>Расход условного топлива на выработку тепла на ТЭЦ или в районной котельной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right"/>
        <w:rPr>
          <w:sz w:val="28"/>
          <w:szCs w:val="28"/>
        </w:rPr>
      </w:pPr>
      <w:r w:rsidRPr="007E7C2C">
        <w:rPr>
          <w:position w:val="-10"/>
          <w:sz w:val="28"/>
          <w:szCs w:val="28"/>
        </w:rPr>
        <w:object w:dxaOrig="11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2.75pt;height:22.5pt" o:ole="">
            <v:imagedata r:id="rId6" o:title=""/>
          </v:shape>
          <o:OLEObject Type="Embed" ProgID="Equation.3" ShapeID="_x0000_i1025" DrawAspect="Content" ObjectID="_1640758680" r:id="rId7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(5.1)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right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– количество отпущенного потребителям тепла, Гкал или ГДж;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7E7C2C">
        <w:rPr>
          <w:position w:val="-10"/>
          <w:sz w:val="28"/>
          <w:szCs w:val="28"/>
        </w:rPr>
        <w:object w:dxaOrig="300" w:dyaOrig="360">
          <v:shape id="_x0000_i1026" type="#_x0000_t75" style="width:20.25pt;height:17.25pt" o:ole="">
            <v:imagedata r:id="rId8" o:title=""/>
          </v:shape>
          <o:OLEObject Type="Embed" ProgID="Equation.3" ShapeID="_x0000_i1026" DrawAspect="Content" ObjectID="_1640758681" r:id="rId9"/>
        </w:object>
      </w:r>
      <w:r w:rsidRPr="007E7C2C">
        <w:rPr>
          <w:sz w:val="28"/>
          <w:szCs w:val="28"/>
        </w:rPr>
        <w:t xml:space="preserve">– </w:t>
      </w:r>
      <w:r>
        <w:rPr>
          <w:sz w:val="28"/>
          <w:szCs w:val="28"/>
        </w:rPr>
        <w:t xml:space="preserve">удельный расход условного топлива на выработку тепла, 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>/ГДж;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Удельный расход условного топлива на выработку тепла на ТЭЦ или в районной котельной без учета потерь тепла во внутренних коммуникациях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right"/>
        <w:rPr>
          <w:sz w:val="28"/>
          <w:szCs w:val="28"/>
        </w:rPr>
      </w:pPr>
      <w:r w:rsidRPr="007E7C2C">
        <w:rPr>
          <w:position w:val="-30"/>
          <w:sz w:val="28"/>
          <w:szCs w:val="28"/>
        </w:rPr>
        <w:object w:dxaOrig="1600" w:dyaOrig="720">
          <v:shape id="_x0000_i1027" type="#_x0000_t75" style="width:90pt;height:40.5pt" o:ole="">
            <v:imagedata r:id="rId10" o:title=""/>
          </v:shape>
          <o:OLEObject Type="Embed" ProgID="Equation.3" ShapeID="_x0000_i1027" DrawAspect="Content" ObjectID="_1640758682" r:id="rId11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(5.2)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right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7E632F">
        <w:rPr>
          <w:position w:val="-10"/>
          <w:sz w:val="28"/>
          <w:szCs w:val="28"/>
        </w:rPr>
        <w:object w:dxaOrig="279" w:dyaOrig="340">
          <v:shape id="_x0000_i1028" type="#_x0000_t75" style="width:14.25pt;height:17.25pt" o:ole="">
            <v:imagedata r:id="rId12" o:title=""/>
          </v:shape>
          <o:OLEObject Type="Embed" ProgID="Equation.3" ShapeID="_x0000_i1028" DrawAspect="Content" ObjectID="_1640758683" r:id="rId13"/>
        </w:object>
      </w:r>
      <w:r>
        <w:rPr>
          <w:sz w:val="28"/>
          <w:szCs w:val="28"/>
        </w:rPr>
        <w:t>– КПД котельной, расположенной на ТЭЦ или районной котельной.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Расход условного топлива на выработку электрической энергии по теплофикационному методу и конденсационному методу: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right"/>
        <w:rPr>
          <w:sz w:val="28"/>
          <w:szCs w:val="28"/>
        </w:rPr>
      </w:pPr>
      <w:r w:rsidRPr="007E632F">
        <w:rPr>
          <w:position w:val="-12"/>
          <w:sz w:val="28"/>
          <w:szCs w:val="28"/>
        </w:rPr>
        <w:object w:dxaOrig="2680" w:dyaOrig="380">
          <v:shape id="_x0000_i1029" type="#_x0000_t75" style="width:150pt;height:21pt" o:ole="">
            <v:imagedata r:id="rId14" o:title=""/>
          </v:shape>
          <o:OLEObject Type="Embed" ProgID="Equation.3" ShapeID="_x0000_i1029" DrawAspect="Content" ObjectID="_1640758684" r:id="rId15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(5.3)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right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right"/>
        <w:rPr>
          <w:sz w:val="28"/>
          <w:szCs w:val="28"/>
        </w:rPr>
      </w:pPr>
      <w:r w:rsidRPr="007E632F">
        <w:rPr>
          <w:position w:val="-12"/>
          <w:sz w:val="28"/>
          <w:szCs w:val="28"/>
        </w:rPr>
        <w:object w:dxaOrig="1359" w:dyaOrig="380">
          <v:shape id="_x0000_i1030" type="#_x0000_t75" style="width:81pt;height:22.5pt" o:ole="">
            <v:imagedata r:id="rId16" o:title=""/>
          </v:shape>
          <o:OLEObject Type="Embed" ProgID="Equation.3" ShapeID="_x0000_i1030" DrawAspect="Content" ObjectID="_1640758685" r:id="rId17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(5.4)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right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7E632F">
        <w:rPr>
          <w:position w:val="-12"/>
          <w:sz w:val="28"/>
          <w:szCs w:val="28"/>
        </w:rPr>
        <w:object w:dxaOrig="300" w:dyaOrig="380">
          <v:shape id="_x0000_i1031" type="#_x0000_t75" style="width:16.5pt;height:21pt" o:ole="">
            <v:imagedata r:id="rId18" o:title=""/>
          </v:shape>
          <o:OLEObject Type="Embed" ProgID="Equation.3" ShapeID="_x0000_i1031" DrawAspect="Content" ObjectID="_1640758686" r:id="rId19"/>
        </w:object>
      </w:r>
      <w:r>
        <w:rPr>
          <w:sz w:val="28"/>
          <w:szCs w:val="28"/>
        </w:rPr>
        <w:t xml:space="preserve"> и </w:t>
      </w:r>
      <w:r w:rsidRPr="007E632F">
        <w:rPr>
          <w:position w:val="-10"/>
          <w:sz w:val="28"/>
          <w:szCs w:val="28"/>
        </w:rPr>
        <w:object w:dxaOrig="279" w:dyaOrig="360">
          <v:shape id="_x0000_i1032" type="#_x0000_t75" style="width:15.75pt;height:19.5pt" o:ole="">
            <v:imagedata r:id="rId20" o:title=""/>
          </v:shape>
          <o:OLEObject Type="Embed" ProgID="Equation.3" ShapeID="_x0000_i1032" DrawAspect="Content" ObjectID="_1640758687" r:id="rId21"/>
        </w:object>
      </w:r>
      <w:r>
        <w:rPr>
          <w:sz w:val="28"/>
          <w:szCs w:val="28"/>
        </w:rPr>
        <w:t xml:space="preserve"> – удельные расходы условного топлива на выработку электрической энергии по теплофикационному и конденсационному циклам, 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>/ (</w:t>
      </w:r>
      <w:proofErr w:type="spellStart"/>
      <w:r>
        <w:rPr>
          <w:sz w:val="28"/>
          <w:szCs w:val="28"/>
        </w:rPr>
        <w:t>кВт·ч</w:t>
      </w:r>
      <w:proofErr w:type="spellEnd"/>
      <w:r>
        <w:rPr>
          <w:sz w:val="28"/>
          <w:szCs w:val="28"/>
        </w:rPr>
        <w:t>);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proofErr w:type="spellStart"/>
      <w:r>
        <w:rPr>
          <w:sz w:val="28"/>
          <w:szCs w:val="28"/>
        </w:rPr>
        <w:t>Э</w:t>
      </w:r>
      <w:r>
        <w:rPr>
          <w:sz w:val="28"/>
          <w:szCs w:val="28"/>
          <w:vertAlign w:val="subscript"/>
        </w:rPr>
        <w:t>т</w:t>
      </w:r>
      <w:proofErr w:type="spellEnd"/>
      <w:r>
        <w:rPr>
          <w:sz w:val="28"/>
          <w:szCs w:val="28"/>
        </w:rPr>
        <w:t xml:space="preserve"> и</w:t>
      </w:r>
      <w:proofErr w:type="gramStart"/>
      <w:r>
        <w:rPr>
          <w:sz w:val="28"/>
          <w:szCs w:val="28"/>
        </w:rPr>
        <w:t xml:space="preserve"> Э</w:t>
      </w:r>
      <w:proofErr w:type="gramEnd"/>
      <w:r>
        <w:rPr>
          <w:sz w:val="28"/>
          <w:szCs w:val="28"/>
          <w:vertAlign w:val="subscript"/>
        </w:rPr>
        <w:t>к</w:t>
      </w:r>
      <w:r>
        <w:rPr>
          <w:sz w:val="28"/>
          <w:szCs w:val="28"/>
        </w:rPr>
        <w:t xml:space="preserve"> – выработка электрической энергии по теплофикационному и конденсационному циклам, </w:t>
      </w:r>
      <w:proofErr w:type="spellStart"/>
      <w:r>
        <w:rPr>
          <w:sz w:val="28"/>
          <w:szCs w:val="28"/>
        </w:rPr>
        <w:t>кВт·ч</w:t>
      </w:r>
      <w:proofErr w:type="spellEnd"/>
      <w:r>
        <w:rPr>
          <w:sz w:val="28"/>
          <w:szCs w:val="28"/>
        </w:rPr>
        <w:t>;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э</w:t>
      </w:r>
      <w:r>
        <w:rPr>
          <w:sz w:val="28"/>
          <w:szCs w:val="28"/>
          <w:vertAlign w:val="subscript"/>
        </w:rPr>
        <w:t>т</w:t>
      </w:r>
      <w:proofErr w:type="spellEnd"/>
      <w:r>
        <w:rPr>
          <w:sz w:val="28"/>
          <w:szCs w:val="28"/>
        </w:rPr>
        <w:t xml:space="preserve"> – удельная комбинированная выработка электрической энергии на тепловое потребление, </w:t>
      </w:r>
      <w:proofErr w:type="spellStart"/>
      <w:r>
        <w:rPr>
          <w:sz w:val="28"/>
          <w:szCs w:val="28"/>
        </w:rPr>
        <w:t>кВт·</w:t>
      </w:r>
      <w:proofErr w:type="gramStart"/>
      <w:r>
        <w:rPr>
          <w:sz w:val="28"/>
          <w:szCs w:val="28"/>
        </w:rPr>
        <w:t>ч</w:t>
      </w:r>
      <w:proofErr w:type="spellEnd"/>
      <w:proofErr w:type="gramEnd"/>
      <w:r>
        <w:rPr>
          <w:sz w:val="28"/>
          <w:szCs w:val="28"/>
        </w:rPr>
        <w:t>/ГДж;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  <w:lang w:val="en-US"/>
        </w:rPr>
        <w:t>Q</w:t>
      </w:r>
      <w:r>
        <w:rPr>
          <w:sz w:val="28"/>
          <w:szCs w:val="28"/>
          <w:vertAlign w:val="subscript"/>
        </w:rPr>
        <w:t>т</w:t>
      </w:r>
      <w:r>
        <w:rPr>
          <w:sz w:val="28"/>
          <w:szCs w:val="28"/>
        </w:rPr>
        <w:t xml:space="preserve"> – количество теплоты, отпущенное из отбора турбин на внешнее тепловое потребление, ГДж.</w:t>
      </w:r>
      <w:proofErr w:type="gramEnd"/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Удельная комбинированная выработка электрической энергии  на тепловое потребление, </w:t>
      </w:r>
      <w:proofErr w:type="spellStart"/>
      <w:r>
        <w:rPr>
          <w:sz w:val="28"/>
          <w:szCs w:val="28"/>
        </w:rPr>
        <w:t>кВт·</w:t>
      </w:r>
      <w:proofErr w:type="gramStart"/>
      <w:r>
        <w:rPr>
          <w:sz w:val="28"/>
          <w:szCs w:val="28"/>
        </w:rPr>
        <w:t>ч</w:t>
      </w:r>
      <w:proofErr w:type="spellEnd"/>
      <w:proofErr w:type="gramEnd"/>
      <w:r>
        <w:rPr>
          <w:sz w:val="28"/>
          <w:szCs w:val="28"/>
        </w:rPr>
        <w:t>/ГДж,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right"/>
        <w:rPr>
          <w:sz w:val="28"/>
          <w:szCs w:val="28"/>
        </w:rPr>
      </w:pPr>
      <w:r w:rsidRPr="00897ED6">
        <w:rPr>
          <w:position w:val="-30"/>
          <w:sz w:val="28"/>
          <w:szCs w:val="28"/>
        </w:rPr>
        <w:object w:dxaOrig="5140" w:dyaOrig="700">
          <v:shape id="_x0000_i1033" type="#_x0000_t75" style="width:304.5pt;height:42pt" o:ole="">
            <v:imagedata r:id="rId22" o:title=""/>
          </v:shape>
          <o:OLEObject Type="Embed" ProgID="Equation.3" ShapeID="_x0000_i1033" DrawAspect="Content" ObjectID="_1640758688" r:id="rId23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(5.5)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right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spellStart"/>
      <w:r>
        <w:rPr>
          <w:sz w:val="28"/>
          <w:szCs w:val="28"/>
        </w:rPr>
        <w:t>э</w:t>
      </w:r>
      <w:r>
        <w:rPr>
          <w:sz w:val="28"/>
          <w:szCs w:val="28"/>
          <w:vertAlign w:val="subscript"/>
        </w:rPr>
        <w:t>о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э</w:t>
      </w:r>
      <w:r>
        <w:rPr>
          <w:sz w:val="28"/>
          <w:szCs w:val="28"/>
          <w:vertAlign w:val="subscript"/>
        </w:rPr>
        <w:t>в.т</w:t>
      </w:r>
      <w:proofErr w:type="spellEnd"/>
      <w:r>
        <w:rPr>
          <w:sz w:val="28"/>
          <w:szCs w:val="28"/>
          <w:vertAlign w:val="subscript"/>
        </w:rPr>
        <w:t>.</w:t>
      </w:r>
      <w:r>
        <w:rPr>
          <w:sz w:val="28"/>
          <w:szCs w:val="28"/>
        </w:rPr>
        <w:t xml:space="preserve"> – удельная комбинированная выработка электрической энергии на базе внешнего и внутреннего  (за счет регенеративного подогрева конденсата теплофикационной установки) теплового потребления, </w:t>
      </w:r>
      <w:proofErr w:type="spellStart"/>
      <w:r>
        <w:rPr>
          <w:sz w:val="28"/>
          <w:szCs w:val="28"/>
        </w:rPr>
        <w:t>кВт·</w:t>
      </w:r>
      <w:proofErr w:type="gramStart"/>
      <w:r>
        <w:rPr>
          <w:sz w:val="28"/>
          <w:szCs w:val="28"/>
        </w:rPr>
        <w:t>ч</w:t>
      </w:r>
      <w:proofErr w:type="spellEnd"/>
      <w:proofErr w:type="gramEnd"/>
      <w:r>
        <w:rPr>
          <w:sz w:val="28"/>
          <w:szCs w:val="28"/>
        </w:rPr>
        <w:t>/ГДж;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9743D9">
        <w:rPr>
          <w:position w:val="-30"/>
          <w:sz w:val="28"/>
          <w:szCs w:val="28"/>
        </w:rPr>
        <w:object w:dxaOrig="780" w:dyaOrig="700">
          <v:shape id="_x0000_i1034" type="#_x0000_t75" style="width:51pt;height:46.5pt" o:ole="">
            <v:imagedata r:id="rId24" o:title=""/>
          </v:shape>
          <o:OLEObject Type="Embed" ProgID="Equation.3" ShapeID="_x0000_i1034" DrawAspect="Content" ObjectID="_1640758689" r:id="rId25"/>
        </w:object>
      </w:r>
      <w:r>
        <w:rPr>
          <w:sz w:val="28"/>
          <w:szCs w:val="28"/>
        </w:rPr>
        <w:t xml:space="preserve"> – относительная выработка электрической энергии за счет регенеративного подогрева конденсата;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spellStart"/>
      <w:r>
        <w:rPr>
          <w:sz w:val="28"/>
          <w:szCs w:val="28"/>
        </w:rPr>
        <w:t>Н</w:t>
      </w:r>
      <w:r>
        <w:rPr>
          <w:sz w:val="28"/>
          <w:szCs w:val="28"/>
          <w:vertAlign w:val="subscript"/>
        </w:rPr>
        <w:t>т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изоэнтропный</w:t>
      </w:r>
      <w:proofErr w:type="spellEnd"/>
      <w:r>
        <w:rPr>
          <w:sz w:val="28"/>
          <w:szCs w:val="28"/>
        </w:rPr>
        <w:t xml:space="preserve"> перепад пара в турбине от начальных параметров до давления в отборе, кДж/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>;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216F06">
        <w:rPr>
          <w:position w:val="-12"/>
          <w:sz w:val="28"/>
          <w:szCs w:val="28"/>
        </w:rPr>
        <w:object w:dxaOrig="760" w:dyaOrig="360">
          <v:shape id="_x0000_i1035" type="#_x0000_t75" style="width:45pt;height:21pt" o:ole="">
            <v:imagedata r:id="rId26" o:title=""/>
          </v:shape>
          <o:OLEObject Type="Embed" ProgID="Equation.3" ShapeID="_x0000_i1035" DrawAspect="Content" ObjectID="_1640758690" r:id="rId27"/>
        </w:object>
      </w:r>
      <w:r>
        <w:rPr>
          <w:sz w:val="28"/>
          <w:szCs w:val="28"/>
        </w:rPr>
        <w:t xml:space="preserve"> – энтальпии пара в отборе турбины и конденсата этого пара,  кДж/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>;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216F06">
        <w:rPr>
          <w:position w:val="-12"/>
          <w:sz w:val="28"/>
          <w:szCs w:val="28"/>
        </w:rPr>
        <w:object w:dxaOrig="320" w:dyaOrig="360">
          <v:shape id="_x0000_i1036" type="#_x0000_t75" style="width:12pt;height:19.5pt" o:ole="">
            <v:imagedata r:id="rId28" o:title=""/>
          </v:shape>
          <o:OLEObject Type="Embed" ProgID="Equation.3" ShapeID="_x0000_i1036" DrawAspect="Content" ObjectID="_1640758691" r:id="rId29"/>
        </w:object>
      </w:r>
      <w:r>
        <w:rPr>
          <w:sz w:val="28"/>
          <w:szCs w:val="28"/>
        </w:rPr>
        <w:t xml:space="preserve"> – внутренний относительный КПД турбины;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216F06">
        <w:rPr>
          <w:position w:val="-12"/>
          <w:sz w:val="28"/>
          <w:szCs w:val="28"/>
        </w:rPr>
        <w:object w:dxaOrig="1100" w:dyaOrig="360">
          <v:shape id="_x0000_i1037" type="#_x0000_t75" style="width:63pt;height:20.25pt" o:ole="">
            <v:imagedata r:id="rId30" o:title=""/>
          </v:shape>
          <o:OLEObject Type="Embed" ProgID="Equation.3" ShapeID="_x0000_i1037" DrawAspect="Content" ObjectID="_1640758692" r:id="rId31"/>
        </w:object>
      </w:r>
      <w:r>
        <w:rPr>
          <w:sz w:val="28"/>
          <w:szCs w:val="28"/>
        </w:rPr>
        <w:t>– электромеханический КПД установки;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CD3DB9">
        <w:rPr>
          <w:position w:val="-12"/>
          <w:sz w:val="28"/>
          <w:szCs w:val="28"/>
        </w:rPr>
        <w:object w:dxaOrig="320" w:dyaOrig="360">
          <v:shape id="_x0000_i1038" type="#_x0000_t75" style="width:15.75pt;height:18pt" o:ole="">
            <v:imagedata r:id="rId32" o:title=""/>
          </v:shape>
          <o:OLEObject Type="Embed" ProgID="Equation.3" ShapeID="_x0000_i1038" DrawAspect="Content" ObjectID="_1640758693" r:id="rId33"/>
        </w:object>
      </w:r>
      <w:r>
        <w:rPr>
          <w:sz w:val="28"/>
          <w:szCs w:val="28"/>
        </w:rPr>
        <w:t>– механический КПД турбины;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CD3DB9">
        <w:rPr>
          <w:position w:val="-12"/>
          <w:sz w:val="28"/>
          <w:szCs w:val="28"/>
        </w:rPr>
        <w:object w:dxaOrig="279" w:dyaOrig="360">
          <v:shape id="_x0000_i1039" type="#_x0000_t75" style="width:14.25pt;height:18pt" o:ole="">
            <v:imagedata r:id="rId34" o:title=""/>
          </v:shape>
          <o:OLEObject Type="Embed" ProgID="Equation.3" ShapeID="_x0000_i1039" DrawAspect="Content" ObjectID="_1640758694" r:id="rId35"/>
        </w:object>
      </w:r>
      <w:r>
        <w:rPr>
          <w:sz w:val="28"/>
          <w:szCs w:val="28"/>
        </w:rPr>
        <w:t>– механический КПД генератора.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Относительная выработка электрической энергии за счет регенеративного подогрева конденсата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right"/>
        <w:rPr>
          <w:sz w:val="28"/>
          <w:szCs w:val="28"/>
        </w:rPr>
      </w:pPr>
      <w:r w:rsidRPr="00CD3DB9">
        <w:rPr>
          <w:position w:val="-32"/>
          <w:sz w:val="28"/>
          <w:szCs w:val="28"/>
        </w:rPr>
        <w:object w:dxaOrig="2060" w:dyaOrig="740">
          <v:shape id="_x0000_i1040" type="#_x0000_t75" style="width:109.5pt;height:40.5pt" o:ole="">
            <v:imagedata r:id="rId36" o:title=""/>
          </v:shape>
          <o:OLEObject Type="Embed" ProgID="Equation.3" ShapeID="_x0000_i1040" DrawAspect="Content" ObjectID="_1640758695" r:id="rId37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(5.6)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CD3DB9">
        <w:rPr>
          <w:position w:val="-14"/>
          <w:sz w:val="28"/>
          <w:szCs w:val="28"/>
        </w:rPr>
        <w:object w:dxaOrig="279" w:dyaOrig="380">
          <v:shape id="_x0000_i1041" type="#_x0000_t75" style="width:18pt;height:23.25pt" o:ole="">
            <v:imagedata r:id="rId38" o:title=""/>
          </v:shape>
          <o:OLEObject Type="Embed" ProgID="Equation.3" ShapeID="_x0000_i1041" DrawAspect="Content" ObjectID="_1640758696" r:id="rId39"/>
        </w:object>
      </w:r>
      <w:r>
        <w:rPr>
          <w:sz w:val="28"/>
          <w:szCs w:val="28"/>
        </w:rPr>
        <w:t>– энтальпия пара условного регенеративного отбора, кДж/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>;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CD3DB9">
        <w:rPr>
          <w:position w:val="-14"/>
          <w:sz w:val="28"/>
          <w:szCs w:val="28"/>
        </w:rPr>
        <w:object w:dxaOrig="1160" w:dyaOrig="420">
          <v:shape id="_x0000_i1042" type="#_x0000_t75" style="width:65.25pt;height:24pt" o:ole="">
            <v:imagedata r:id="rId40" o:title=""/>
          </v:shape>
          <o:OLEObject Type="Embed" ProgID="Equation.3" ShapeID="_x0000_i1042" DrawAspect="Content" ObjectID="_1640758697" r:id="rId41"/>
        </w:object>
      </w:r>
      <w:r>
        <w:rPr>
          <w:sz w:val="28"/>
          <w:szCs w:val="28"/>
        </w:rPr>
        <w:t>– энтальпия питательной воды и конденсата пара из отбора, кДж/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>;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spellStart"/>
      <w:r>
        <w:rPr>
          <w:sz w:val="28"/>
          <w:szCs w:val="28"/>
        </w:rPr>
        <w:t>Н</w:t>
      </w:r>
      <w:r>
        <w:rPr>
          <w:sz w:val="28"/>
          <w:szCs w:val="28"/>
          <w:vertAlign w:val="subscript"/>
        </w:rPr>
        <w:t>р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изоэнтропный</w:t>
      </w:r>
      <w:proofErr w:type="spellEnd"/>
      <w:r>
        <w:rPr>
          <w:sz w:val="28"/>
          <w:szCs w:val="28"/>
        </w:rPr>
        <w:t xml:space="preserve"> перепад для потока пара условного регенеративного отбора, кДж/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>;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Н</w:t>
      </w:r>
      <w:r>
        <w:rPr>
          <w:sz w:val="28"/>
          <w:szCs w:val="28"/>
          <w:vertAlign w:val="subscript"/>
        </w:rPr>
        <w:t>Т</w:t>
      </w:r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изоэнтропный</w:t>
      </w:r>
      <w:proofErr w:type="spellEnd"/>
      <w:r>
        <w:rPr>
          <w:sz w:val="28"/>
          <w:szCs w:val="28"/>
        </w:rPr>
        <w:t xml:space="preserve"> перепад для потока пара, поступающего в отбор турбины, кДж/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>;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Для расчета показателей паротурбинных установок с промежуточным перегревом пара в формулы следует подставлять сумму </w:t>
      </w:r>
      <w:proofErr w:type="spellStart"/>
      <w:r>
        <w:rPr>
          <w:sz w:val="28"/>
          <w:szCs w:val="28"/>
        </w:rPr>
        <w:t>Н</w:t>
      </w:r>
      <w:r>
        <w:rPr>
          <w:sz w:val="28"/>
          <w:szCs w:val="28"/>
          <w:vertAlign w:val="subscript"/>
        </w:rPr>
        <w:t>т</w:t>
      </w:r>
      <w:proofErr w:type="spellEnd"/>
      <w:r>
        <w:rPr>
          <w:sz w:val="28"/>
          <w:szCs w:val="28"/>
        </w:rPr>
        <w:t>=</w:t>
      </w:r>
      <w:proofErr w:type="spellStart"/>
      <w:r>
        <w:rPr>
          <w:sz w:val="28"/>
          <w:szCs w:val="28"/>
        </w:rPr>
        <w:t>Н'</w:t>
      </w:r>
      <w:r>
        <w:rPr>
          <w:sz w:val="28"/>
          <w:szCs w:val="28"/>
          <w:vertAlign w:val="subscript"/>
        </w:rPr>
        <w:t>т</w:t>
      </w:r>
      <w:proofErr w:type="spellEnd"/>
      <w:r>
        <w:rPr>
          <w:sz w:val="28"/>
          <w:szCs w:val="28"/>
        </w:rPr>
        <w:t xml:space="preserve"> + </w:t>
      </w:r>
      <w:proofErr w:type="spellStart"/>
      <w:r>
        <w:rPr>
          <w:sz w:val="28"/>
          <w:szCs w:val="28"/>
        </w:rPr>
        <w:t>Н</w:t>
      </w:r>
      <w:proofErr w:type="gramStart"/>
      <w:r>
        <w:rPr>
          <w:sz w:val="28"/>
          <w:szCs w:val="28"/>
        </w:rPr>
        <w:t>''</w:t>
      </w:r>
      <w:proofErr w:type="gramEnd"/>
      <w:r>
        <w:rPr>
          <w:sz w:val="28"/>
          <w:szCs w:val="28"/>
          <w:vertAlign w:val="subscript"/>
        </w:rPr>
        <w:t>т</w:t>
      </w:r>
      <w:proofErr w:type="spellEnd"/>
      <w:r>
        <w:rPr>
          <w:sz w:val="28"/>
          <w:szCs w:val="28"/>
        </w:rPr>
        <w:t xml:space="preserve">. Где </w:t>
      </w:r>
      <w:proofErr w:type="spellStart"/>
      <w:r>
        <w:rPr>
          <w:sz w:val="28"/>
          <w:szCs w:val="28"/>
        </w:rPr>
        <w:t>Н'</w:t>
      </w:r>
      <w:r>
        <w:rPr>
          <w:sz w:val="28"/>
          <w:szCs w:val="28"/>
          <w:vertAlign w:val="subscript"/>
        </w:rPr>
        <w:t>т</w:t>
      </w:r>
      <w:proofErr w:type="spellEnd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– </w:t>
      </w:r>
      <w:proofErr w:type="spellStart"/>
      <w:r>
        <w:rPr>
          <w:sz w:val="28"/>
          <w:szCs w:val="28"/>
        </w:rPr>
        <w:t>изоэнтропный</w:t>
      </w:r>
      <w:proofErr w:type="spellEnd"/>
      <w:r>
        <w:rPr>
          <w:sz w:val="28"/>
          <w:szCs w:val="28"/>
        </w:rPr>
        <w:t xml:space="preserve"> перепад от состояния пара перед турбиной до давления перед промежуточным перегревателем, </w:t>
      </w:r>
      <w:proofErr w:type="spellStart"/>
      <w:r>
        <w:rPr>
          <w:sz w:val="28"/>
          <w:szCs w:val="28"/>
        </w:rPr>
        <w:t>Н''</w:t>
      </w:r>
      <w:r>
        <w:rPr>
          <w:sz w:val="28"/>
          <w:szCs w:val="28"/>
          <w:vertAlign w:val="subscript"/>
        </w:rPr>
        <w:t>т</w:t>
      </w:r>
      <w:proofErr w:type="spellEnd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– </w:t>
      </w:r>
      <w:proofErr w:type="spellStart"/>
      <w:r>
        <w:rPr>
          <w:sz w:val="28"/>
          <w:szCs w:val="28"/>
        </w:rPr>
        <w:t>изоэнтропный</w:t>
      </w:r>
      <w:proofErr w:type="spellEnd"/>
      <w:r>
        <w:rPr>
          <w:sz w:val="28"/>
          <w:szCs w:val="28"/>
        </w:rPr>
        <w:t xml:space="preserve"> перепад от состояния за промежуточным перегревателем до давления в теплофикационном отборе.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Удельный расход условного топлива на выработку электрической энергии в теплофикационном и конденсационном цикле с учетом регенерации, 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>/(</w:t>
      </w:r>
      <w:proofErr w:type="spellStart"/>
      <w:r>
        <w:rPr>
          <w:sz w:val="28"/>
          <w:szCs w:val="28"/>
        </w:rPr>
        <w:t>кВт·ч</w:t>
      </w:r>
      <w:proofErr w:type="spellEnd"/>
      <w:r>
        <w:rPr>
          <w:sz w:val="28"/>
          <w:szCs w:val="28"/>
        </w:rPr>
        <w:t>):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right"/>
        <w:rPr>
          <w:sz w:val="28"/>
          <w:szCs w:val="28"/>
        </w:rPr>
      </w:pPr>
      <w:r w:rsidRPr="00B52B86">
        <w:rPr>
          <w:position w:val="-30"/>
          <w:sz w:val="28"/>
          <w:szCs w:val="28"/>
        </w:rPr>
        <w:object w:dxaOrig="1420" w:dyaOrig="680">
          <v:shape id="_x0000_i1043" type="#_x0000_t75" style="width:81pt;height:38.25pt" o:ole="">
            <v:imagedata r:id="rId42" o:title=""/>
          </v:shape>
          <o:OLEObject Type="Embed" ProgID="Equation.3" ShapeID="_x0000_i1043" DrawAspect="Content" ObjectID="_1640758698" r:id="rId43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(5.7)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right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center"/>
        <w:rPr>
          <w:sz w:val="28"/>
          <w:szCs w:val="28"/>
        </w:rPr>
      </w:pPr>
      <w:r w:rsidRPr="00B52B86">
        <w:rPr>
          <w:position w:val="-10"/>
          <w:sz w:val="28"/>
          <w:szCs w:val="28"/>
        </w:rPr>
        <w:object w:dxaOrig="180" w:dyaOrig="340">
          <v:shape id="_x0000_i1044" type="#_x0000_t75" style="width:9pt;height:17.25pt" o:ole="">
            <v:imagedata r:id="rId44" o:title=""/>
          </v:shape>
          <o:OLEObject Type="Embed" ProgID="Equation.3" ShapeID="_x0000_i1044" DrawAspect="Content" ObjectID="_1640758699" r:id="rId45"/>
        </w:objec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right"/>
        <w:rPr>
          <w:sz w:val="28"/>
          <w:szCs w:val="28"/>
        </w:rPr>
      </w:pPr>
      <w:r w:rsidRPr="00B52B86">
        <w:rPr>
          <w:position w:val="-30"/>
          <w:sz w:val="28"/>
          <w:szCs w:val="28"/>
        </w:rPr>
        <w:object w:dxaOrig="1800" w:dyaOrig="680">
          <v:shape id="_x0000_i1045" type="#_x0000_t75" style="width:98.25pt;height:36.75pt" o:ole="">
            <v:imagedata r:id="rId46" o:title=""/>
          </v:shape>
          <o:OLEObject Type="Embed" ProgID="Equation.3" ShapeID="_x0000_i1045" DrawAspect="Content" ObjectID="_1640758700" r:id="rId47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(5.8)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right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B52B86">
        <w:rPr>
          <w:position w:val="-12"/>
          <w:sz w:val="28"/>
          <w:szCs w:val="28"/>
        </w:rPr>
        <w:object w:dxaOrig="380" w:dyaOrig="360">
          <v:shape id="_x0000_i1046" type="#_x0000_t75" style="width:13.5pt;height:21.75pt" o:ole="">
            <v:imagedata r:id="rId48" o:title=""/>
          </v:shape>
          <o:OLEObject Type="Embed" ProgID="Equation.3" ShapeID="_x0000_i1046" DrawAspect="Content" ObjectID="_1640758701" r:id="rId49"/>
        </w:object>
      </w:r>
      <w:r>
        <w:rPr>
          <w:sz w:val="28"/>
          <w:szCs w:val="28"/>
        </w:rPr>
        <w:t>– КПД котельной электрической станции (ТЭС или КЭС);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</w:t>
      </w:r>
      <w:r w:rsidRPr="00B52B86">
        <w:rPr>
          <w:position w:val="-12"/>
          <w:sz w:val="28"/>
          <w:szCs w:val="28"/>
        </w:rPr>
        <w:object w:dxaOrig="320" w:dyaOrig="380">
          <v:shape id="_x0000_i1047" type="#_x0000_t75" style="width:20.25pt;height:24.75pt" o:ole="">
            <v:imagedata r:id="rId50" o:title=""/>
          </v:shape>
          <o:OLEObject Type="Embed" ProgID="Equation.3" ShapeID="_x0000_i1047" DrawAspect="Content" ObjectID="_1640758702" r:id="rId51"/>
        </w:object>
      </w:r>
      <w:r>
        <w:rPr>
          <w:sz w:val="28"/>
          <w:szCs w:val="28"/>
        </w:rPr>
        <w:t>– внутренний относительный КПД конденсационной выработки с учетом регенерации;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Внутренний абсолютный КПД конденсационной выработки без учета регенерации </w:t>
      </w:r>
      <w:r w:rsidRPr="00B52B86">
        <w:rPr>
          <w:position w:val="-12"/>
          <w:sz w:val="28"/>
          <w:szCs w:val="28"/>
        </w:rPr>
        <w:object w:dxaOrig="260" w:dyaOrig="360">
          <v:shape id="_x0000_i1048" type="#_x0000_t75" style="width:12.75pt;height:18pt" o:ole="">
            <v:imagedata r:id="rId52" o:title=""/>
          </v:shape>
          <o:OLEObject Type="Embed" ProgID="Equation.3" ShapeID="_x0000_i1048" DrawAspect="Content" ObjectID="_1640758703" r:id="rId53"/>
        </w:object>
      </w:r>
      <w:r>
        <w:rPr>
          <w:sz w:val="28"/>
          <w:szCs w:val="28"/>
        </w:rPr>
        <w:t xml:space="preserve">и с учетом регенерации </w:t>
      </w:r>
      <w:r w:rsidRPr="00B52B86">
        <w:rPr>
          <w:position w:val="-12"/>
          <w:sz w:val="28"/>
          <w:szCs w:val="28"/>
        </w:rPr>
        <w:object w:dxaOrig="320" w:dyaOrig="380">
          <v:shape id="_x0000_i1049" type="#_x0000_t75" style="width:15.75pt;height:18.75pt" o:ole="">
            <v:imagedata r:id="rId54" o:title=""/>
          </v:shape>
          <o:OLEObject Type="Embed" ProgID="Equation.3" ShapeID="_x0000_i1049" DrawAspect="Content" ObjectID="_1640758704" r:id="rId55"/>
        </w:object>
      </w:r>
      <w:r>
        <w:rPr>
          <w:sz w:val="28"/>
          <w:szCs w:val="28"/>
        </w:rPr>
        <w:t>: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right"/>
        <w:rPr>
          <w:sz w:val="28"/>
          <w:szCs w:val="28"/>
        </w:rPr>
      </w:pPr>
      <w:r w:rsidRPr="00B52B86">
        <w:rPr>
          <w:position w:val="-30"/>
          <w:sz w:val="28"/>
          <w:szCs w:val="28"/>
        </w:rPr>
        <w:object w:dxaOrig="1340" w:dyaOrig="700">
          <v:shape id="_x0000_i1050" type="#_x0000_t75" style="width:68.25pt;height:36.75pt" o:ole="">
            <v:imagedata r:id="rId56" o:title=""/>
          </v:shape>
          <o:OLEObject Type="Embed" ProgID="Equation.3" ShapeID="_x0000_i1050" DrawAspect="Content" ObjectID="_1640758705" r:id="rId57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(5.9)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right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right"/>
        <w:rPr>
          <w:sz w:val="28"/>
          <w:szCs w:val="28"/>
        </w:rPr>
      </w:pPr>
      <w:r w:rsidRPr="00B52B86">
        <w:rPr>
          <w:position w:val="-30"/>
          <w:sz w:val="28"/>
          <w:szCs w:val="28"/>
        </w:rPr>
        <w:object w:dxaOrig="1560" w:dyaOrig="700">
          <v:shape id="_x0000_i1051" type="#_x0000_t75" style="width:82.5pt;height:37.5pt" o:ole="">
            <v:imagedata r:id="rId58" o:title=""/>
          </v:shape>
          <o:OLEObject Type="Embed" ProgID="Equation.3" ShapeID="_x0000_i1051" DrawAspect="Content" ObjectID="_1640758706" r:id="rId59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(5.10)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right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spellStart"/>
      <w:r>
        <w:rPr>
          <w:sz w:val="28"/>
          <w:szCs w:val="28"/>
        </w:rPr>
        <w:t>Н</w:t>
      </w:r>
      <w:r>
        <w:rPr>
          <w:sz w:val="28"/>
          <w:szCs w:val="28"/>
          <w:vertAlign w:val="subscript"/>
        </w:rPr>
        <w:t>к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изоэнтропный</w:t>
      </w:r>
      <w:proofErr w:type="spellEnd"/>
      <w:r>
        <w:rPr>
          <w:sz w:val="28"/>
          <w:szCs w:val="28"/>
        </w:rPr>
        <w:t xml:space="preserve"> перепад конденсационного потока пара, кДж/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>;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5C3598">
        <w:rPr>
          <w:position w:val="-12"/>
          <w:sz w:val="28"/>
          <w:szCs w:val="28"/>
        </w:rPr>
        <w:object w:dxaOrig="260" w:dyaOrig="360">
          <v:shape id="_x0000_i1052" type="#_x0000_t75" style="width:10.5pt;height:18.75pt" o:ole="">
            <v:imagedata r:id="rId60" o:title=""/>
          </v:shape>
          <o:OLEObject Type="Embed" ProgID="Equation.3" ShapeID="_x0000_i1052" DrawAspect="Content" ObjectID="_1640758707" r:id="rId61"/>
        </w:object>
      </w:r>
      <w:r>
        <w:rPr>
          <w:sz w:val="28"/>
          <w:szCs w:val="28"/>
        </w:rPr>
        <w:t xml:space="preserve"> и </w:t>
      </w:r>
      <w:r w:rsidRPr="005C3598">
        <w:rPr>
          <w:position w:val="-10"/>
          <w:sz w:val="28"/>
          <w:szCs w:val="28"/>
        </w:rPr>
        <w:object w:dxaOrig="260" w:dyaOrig="340">
          <v:shape id="_x0000_i1053" type="#_x0000_t75" style="width:12.75pt;height:21.75pt" o:ole="">
            <v:imagedata r:id="rId62" o:title=""/>
          </v:shape>
          <o:OLEObject Type="Embed" ProgID="Equation.3" ShapeID="_x0000_i1053" DrawAspect="Content" ObjectID="_1640758708" r:id="rId63"/>
        </w:object>
      </w:r>
      <w:r>
        <w:rPr>
          <w:sz w:val="28"/>
          <w:szCs w:val="28"/>
        </w:rPr>
        <w:t xml:space="preserve"> – энтальпии пара перед турбиной и конденсата после конденсатора, кДж/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>;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FA10AD">
        <w:rPr>
          <w:position w:val="-10"/>
          <w:sz w:val="28"/>
          <w:szCs w:val="28"/>
        </w:rPr>
        <w:object w:dxaOrig="300" w:dyaOrig="340">
          <v:shape id="_x0000_i1054" type="#_x0000_t75" style="width:17.25pt;height:20.25pt" o:ole="">
            <v:imagedata r:id="rId64" o:title=""/>
          </v:shape>
          <o:OLEObject Type="Embed" ProgID="Equation.3" ShapeID="_x0000_i1054" DrawAspect="Content" ObjectID="_1640758709" r:id="rId65"/>
        </w:object>
      </w:r>
      <w:r>
        <w:rPr>
          <w:sz w:val="28"/>
          <w:szCs w:val="28"/>
        </w:rPr>
        <w:t>– отношение выработки электрической энергии за счет регенеративного подогрева конденсата после конденсатора к чисто конденсационной выработке.</w:t>
      </w:r>
    </w:p>
    <w:p w:rsidR="002C5971" w:rsidRPr="0081574B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Значение </w:t>
      </w:r>
      <w:r w:rsidRPr="00FA10AD">
        <w:rPr>
          <w:position w:val="-10"/>
          <w:sz w:val="28"/>
          <w:szCs w:val="28"/>
        </w:rPr>
        <w:object w:dxaOrig="300" w:dyaOrig="340">
          <v:shape id="_x0000_i1055" type="#_x0000_t75" style="width:17.25pt;height:20.25pt" o:ole="">
            <v:imagedata r:id="rId64" o:title=""/>
          </v:shape>
          <o:OLEObject Type="Embed" ProgID="Equation.3" ShapeID="_x0000_i1055" DrawAspect="Content" ObjectID="_1640758710" r:id="rId66"/>
        </w:object>
      </w:r>
      <w:r>
        <w:rPr>
          <w:sz w:val="28"/>
          <w:szCs w:val="28"/>
        </w:rPr>
        <w:t xml:space="preserve"> можно подсчитать по формуле (5.1.6), в которой Н</w:t>
      </w:r>
      <w:r>
        <w:rPr>
          <w:sz w:val="28"/>
          <w:szCs w:val="28"/>
          <w:vertAlign w:val="subscript"/>
        </w:rPr>
        <w:t>Т</w:t>
      </w:r>
      <w:r>
        <w:rPr>
          <w:sz w:val="28"/>
          <w:szCs w:val="28"/>
        </w:rPr>
        <w:t xml:space="preserve"> следует заменить </w:t>
      </w:r>
      <w:proofErr w:type="spellStart"/>
      <w:r>
        <w:rPr>
          <w:sz w:val="28"/>
          <w:szCs w:val="28"/>
        </w:rPr>
        <w:t>изоэнтропным</w:t>
      </w:r>
      <w:proofErr w:type="spellEnd"/>
      <w:r>
        <w:rPr>
          <w:sz w:val="28"/>
          <w:szCs w:val="28"/>
        </w:rPr>
        <w:t xml:space="preserve"> перепадом конденсационного потока пара Н</w:t>
      </w:r>
      <w:r>
        <w:rPr>
          <w:sz w:val="28"/>
          <w:szCs w:val="28"/>
          <w:vertAlign w:val="subscript"/>
        </w:rPr>
        <w:t>К</w:t>
      </w:r>
      <w:r>
        <w:rPr>
          <w:sz w:val="28"/>
          <w:szCs w:val="28"/>
        </w:rPr>
        <w:t xml:space="preserve">, а величину </w:t>
      </w:r>
      <w:r w:rsidRPr="008319E2">
        <w:rPr>
          <w:position w:val="-12"/>
          <w:sz w:val="28"/>
          <w:szCs w:val="28"/>
        </w:rPr>
        <w:object w:dxaOrig="420" w:dyaOrig="360">
          <v:shape id="_x0000_i1056" type="#_x0000_t75" style="width:24pt;height:21pt" o:ole="">
            <v:imagedata r:id="rId67" o:title=""/>
          </v:shape>
          <o:OLEObject Type="Embed" ProgID="Equation.3" ShapeID="_x0000_i1056" DrawAspect="Content" ObjectID="_1640758711" r:id="rId68"/>
        </w:object>
      </w:r>
      <w:r>
        <w:rPr>
          <w:sz w:val="28"/>
          <w:szCs w:val="28"/>
        </w:rPr>
        <w:t xml:space="preserve">  – энтальпией конденсата после конденсатора </w:t>
      </w:r>
      <w:r w:rsidRPr="008319E2">
        <w:rPr>
          <w:position w:val="-10"/>
          <w:sz w:val="28"/>
          <w:szCs w:val="28"/>
        </w:rPr>
        <w:object w:dxaOrig="260" w:dyaOrig="340">
          <v:shape id="_x0000_i1057" type="#_x0000_t75" style="width:15pt;height:19.5pt" o:ole="">
            <v:imagedata r:id="rId69" o:title=""/>
          </v:shape>
          <o:OLEObject Type="Embed" ProgID="Equation.3" ShapeID="_x0000_i1057" DrawAspect="Content" ObjectID="_1640758712" r:id="rId70"/>
        </w:object>
      </w:r>
      <w:r>
        <w:rPr>
          <w:sz w:val="28"/>
          <w:szCs w:val="28"/>
        </w:rPr>
        <w:t>. Формулы (5.1.6) и (5.1.9) можно использовать при наличии промежуточного перегрева. Для этого вместо Н</w:t>
      </w:r>
      <w:r>
        <w:rPr>
          <w:sz w:val="28"/>
          <w:szCs w:val="28"/>
          <w:vertAlign w:val="subscript"/>
        </w:rPr>
        <w:t>К</w:t>
      </w:r>
      <w:r>
        <w:rPr>
          <w:sz w:val="28"/>
          <w:szCs w:val="28"/>
        </w:rPr>
        <w:t xml:space="preserve"> следует подставлять сумму Н'</w:t>
      </w:r>
      <w:proofErr w:type="spellStart"/>
      <w:r>
        <w:rPr>
          <w:sz w:val="28"/>
          <w:szCs w:val="28"/>
          <w:vertAlign w:val="subscript"/>
        </w:rPr>
        <w:t>к</w:t>
      </w:r>
      <w:r>
        <w:rPr>
          <w:sz w:val="28"/>
          <w:szCs w:val="28"/>
        </w:rPr>
        <w:t>+Н</w:t>
      </w:r>
      <w:proofErr w:type="spellEnd"/>
      <w:proofErr w:type="gramStart"/>
      <w:r>
        <w:rPr>
          <w:sz w:val="28"/>
          <w:szCs w:val="28"/>
        </w:rPr>
        <w:t>''</w:t>
      </w:r>
      <w:proofErr w:type="gramEnd"/>
      <w:r>
        <w:rPr>
          <w:sz w:val="28"/>
          <w:szCs w:val="28"/>
          <w:vertAlign w:val="subscript"/>
        </w:rPr>
        <w:t>к</w:t>
      </w:r>
      <w:r>
        <w:rPr>
          <w:sz w:val="28"/>
          <w:szCs w:val="28"/>
        </w:rPr>
        <w:t xml:space="preserve">, где </w:t>
      </w:r>
      <w:proofErr w:type="spellStart"/>
      <w:r>
        <w:rPr>
          <w:sz w:val="28"/>
          <w:szCs w:val="28"/>
        </w:rPr>
        <w:t>Н'</w:t>
      </w:r>
      <w:r>
        <w:rPr>
          <w:sz w:val="28"/>
          <w:szCs w:val="28"/>
          <w:vertAlign w:val="subscript"/>
        </w:rPr>
        <w:t>к</w:t>
      </w:r>
      <w:proofErr w:type="spellEnd"/>
      <w:r>
        <w:rPr>
          <w:sz w:val="28"/>
          <w:szCs w:val="28"/>
        </w:rPr>
        <w:t xml:space="preserve"> – это </w:t>
      </w:r>
      <w:proofErr w:type="spellStart"/>
      <w:r>
        <w:rPr>
          <w:sz w:val="28"/>
          <w:szCs w:val="28"/>
        </w:rPr>
        <w:t>изонтропный</w:t>
      </w:r>
      <w:proofErr w:type="spellEnd"/>
      <w:r>
        <w:rPr>
          <w:sz w:val="28"/>
          <w:szCs w:val="28"/>
        </w:rPr>
        <w:t xml:space="preserve"> перепад от состояния пара перед турбиной до давления перед </w:t>
      </w:r>
      <w:proofErr w:type="spellStart"/>
      <w:r>
        <w:rPr>
          <w:sz w:val="28"/>
          <w:szCs w:val="28"/>
        </w:rPr>
        <w:t>промперегревателем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Н''</w:t>
      </w:r>
      <w:r>
        <w:rPr>
          <w:sz w:val="28"/>
          <w:szCs w:val="28"/>
          <w:vertAlign w:val="subscript"/>
        </w:rPr>
        <w:t>к</w:t>
      </w:r>
      <w:proofErr w:type="spellEnd"/>
      <w:r>
        <w:rPr>
          <w:sz w:val="28"/>
          <w:szCs w:val="28"/>
        </w:rPr>
        <w:t xml:space="preserve"> – это </w:t>
      </w:r>
      <w:proofErr w:type="spellStart"/>
      <w:r>
        <w:rPr>
          <w:sz w:val="28"/>
          <w:szCs w:val="28"/>
        </w:rPr>
        <w:t>изоэнтропный</w:t>
      </w:r>
      <w:proofErr w:type="spellEnd"/>
      <w:r>
        <w:rPr>
          <w:sz w:val="28"/>
          <w:szCs w:val="28"/>
        </w:rPr>
        <w:t xml:space="preserve"> перепад от состояния пара за </w:t>
      </w:r>
      <w:proofErr w:type="spellStart"/>
      <w:r>
        <w:rPr>
          <w:sz w:val="28"/>
          <w:szCs w:val="28"/>
        </w:rPr>
        <w:t>промперегревателем</w:t>
      </w:r>
      <w:proofErr w:type="spellEnd"/>
      <w:r>
        <w:rPr>
          <w:sz w:val="28"/>
          <w:szCs w:val="28"/>
        </w:rPr>
        <w:t xml:space="preserve">  до давления в конденсаторе. Кроме того, </w:t>
      </w:r>
      <w:proofErr w:type="gramStart"/>
      <w:r>
        <w:rPr>
          <w:sz w:val="28"/>
          <w:szCs w:val="28"/>
        </w:rPr>
        <w:t>знаменателе</w:t>
      </w:r>
      <w:proofErr w:type="gramEnd"/>
      <w:r>
        <w:rPr>
          <w:sz w:val="28"/>
          <w:szCs w:val="28"/>
        </w:rPr>
        <w:t xml:space="preserve"> формулы (5.1.9) следует добавлять </w:t>
      </w:r>
      <w:r w:rsidRPr="0081574B">
        <w:rPr>
          <w:position w:val="-12"/>
          <w:sz w:val="28"/>
          <w:szCs w:val="28"/>
        </w:rPr>
        <w:object w:dxaOrig="560" w:dyaOrig="360">
          <v:shape id="_x0000_i1058" type="#_x0000_t75" style="width:27pt;height:23.25pt" o:ole="">
            <v:imagedata r:id="rId71" o:title=""/>
          </v:shape>
          <o:OLEObject Type="Embed" ProgID="Equation.3" ShapeID="_x0000_i1058" DrawAspect="Content" ObjectID="_1640758713" r:id="rId72"/>
        </w:object>
      </w:r>
      <w:r>
        <w:rPr>
          <w:sz w:val="28"/>
          <w:szCs w:val="28"/>
        </w:rPr>
        <w:t xml:space="preserve"> – повышение энтальпии пара в промежуточном перегревателе.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center"/>
        <w:rPr>
          <w:b/>
          <w:sz w:val="28"/>
          <w:szCs w:val="28"/>
        </w:rPr>
      </w:pPr>
      <w:r w:rsidRPr="00102988">
        <w:rPr>
          <w:b/>
          <w:sz w:val="28"/>
          <w:szCs w:val="28"/>
        </w:rPr>
        <w:lastRenderedPageBreak/>
        <w:t>5.2 Контрольные задачи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center"/>
        <w:rPr>
          <w:b/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1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>пределить удельную (отнесенную на 1 ГДж и на 1 Гкал теплоты, выработанной на станции) экономию условного топлива  при теплофикации по сравнению с раздельной схемой энергоснабжения промышленного предприятия, имеющего технологическую тепловую нагрузку. Определить также относительную экономию топлива при теплофикации (отношение экономии топлива при теплофикации к расходу топлива при раздельной схеме энергоснабжения).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Теплофикационный вариант: – ТЭЦ с начальными параметрами пара р</w:t>
      </w:r>
      <w:proofErr w:type="gramStart"/>
      <w:r>
        <w:rPr>
          <w:sz w:val="28"/>
          <w:szCs w:val="28"/>
          <w:vertAlign w:val="subscript"/>
        </w:rPr>
        <w:t>0</w:t>
      </w:r>
      <w:proofErr w:type="gramEnd"/>
      <w:r>
        <w:rPr>
          <w:sz w:val="28"/>
          <w:szCs w:val="28"/>
        </w:rPr>
        <w:t xml:space="preserve">=13 МПа (абсолютное давление перед турбиной) и температурой 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t</w:t>
      </w:r>
      <w:r w:rsidRPr="00102988"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 xml:space="preserve"> = 555ºС, противодавление турбин </w:t>
      </w:r>
      <w:proofErr w:type="spellStart"/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п</w:t>
      </w:r>
      <w:proofErr w:type="spellEnd"/>
      <w:r>
        <w:rPr>
          <w:sz w:val="28"/>
          <w:szCs w:val="28"/>
        </w:rPr>
        <w:t xml:space="preserve"> = 0,7 МПа, температура питательной воды 230ºС, температура конденсата 100ºС, внутренний относительный КПД турбин ТЭЦ </w:t>
      </w:r>
      <w:r w:rsidRPr="00600AA7">
        <w:rPr>
          <w:position w:val="-12"/>
          <w:sz w:val="28"/>
          <w:szCs w:val="28"/>
        </w:rPr>
        <w:object w:dxaOrig="1020" w:dyaOrig="360">
          <v:shape id="_x0000_i1059" type="#_x0000_t75" style="width:51pt;height:18pt" o:ole="">
            <v:imagedata r:id="rId73" o:title=""/>
          </v:shape>
          <o:OLEObject Type="Embed" ProgID="Equation.3" ShapeID="_x0000_i1059" DrawAspect="Content" ObjectID="_1640758714" r:id="rId74"/>
        </w:object>
      </w:r>
      <w:r>
        <w:rPr>
          <w:sz w:val="28"/>
          <w:szCs w:val="28"/>
        </w:rPr>
        <w:t xml:space="preserve"> и электромеханический КПД </w:t>
      </w:r>
      <w:r w:rsidRPr="00600AA7">
        <w:rPr>
          <w:position w:val="-12"/>
          <w:sz w:val="28"/>
          <w:szCs w:val="28"/>
        </w:rPr>
        <w:object w:dxaOrig="1080" w:dyaOrig="360">
          <v:shape id="_x0000_i1060" type="#_x0000_t75" style="width:54pt;height:18pt" o:ole="">
            <v:imagedata r:id="rId75" o:title=""/>
          </v:shape>
          <o:OLEObject Type="Embed" ProgID="Equation.3" ShapeID="_x0000_i1060" DrawAspect="Content" ObjectID="_1640758715" r:id="rId76"/>
        </w:object>
      </w:r>
      <w:r>
        <w:rPr>
          <w:sz w:val="28"/>
          <w:szCs w:val="28"/>
        </w:rPr>
        <w:t>.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Вариант с раздельной схемой энергоснабжения: КЭС  с начальными параметрами пара р</w:t>
      </w:r>
      <w:r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 xml:space="preserve"> = 24 МПа и </w:t>
      </w:r>
      <w:r>
        <w:rPr>
          <w:sz w:val="28"/>
          <w:szCs w:val="28"/>
          <w:lang w:val="en-US"/>
        </w:rPr>
        <w:t>t</w:t>
      </w:r>
      <w:r w:rsidRPr="00102988"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 xml:space="preserve">=540ºС, параметры пара после промежуточного перегрева </w:t>
      </w:r>
      <w:proofErr w:type="spellStart"/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п.п</w:t>
      </w:r>
      <w:proofErr w:type="spellEnd"/>
      <w:r>
        <w:rPr>
          <w:sz w:val="28"/>
          <w:szCs w:val="28"/>
        </w:rPr>
        <w:t xml:space="preserve"> = 4 МПа и </w:t>
      </w:r>
      <w:r>
        <w:rPr>
          <w:sz w:val="28"/>
          <w:szCs w:val="28"/>
          <w:lang w:val="en-US"/>
        </w:rPr>
        <w:t>t</w:t>
      </w:r>
      <w:proofErr w:type="spellStart"/>
      <w:r>
        <w:rPr>
          <w:sz w:val="28"/>
          <w:szCs w:val="28"/>
          <w:vertAlign w:val="subscript"/>
        </w:rPr>
        <w:t>п.п</w:t>
      </w:r>
      <w:proofErr w:type="spellEnd"/>
      <w:r>
        <w:rPr>
          <w:sz w:val="28"/>
          <w:szCs w:val="28"/>
          <w:vertAlign w:val="subscript"/>
        </w:rPr>
        <w:t>.</w:t>
      </w:r>
      <w:r>
        <w:rPr>
          <w:sz w:val="28"/>
          <w:szCs w:val="28"/>
        </w:rPr>
        <w:t xml:space="preserve"> = 540ºС, потеря давления в промежуточном перегревателе </w:t>
      </w:r>
      <w:r w:rsidRPr="00600AA7">
        <w:rPr>
          <w:position w:val="-4"/>
          <w:sz w:val="28"/>
          <w:szCs w:val="28"/>
        </w:rPr>
        <w:object w:dxaOrig="220" w:dyaOrig="260">
          <v:shape id="_x0000_i1061" type="#_x0000_t75" style="width:11.25pt;height:12.75pt" o:ole="">
            <v:imagedata r:id="rId77" o:title=""/>
          </v:shape>
          <o:OLEObject Type="Embed" ProgID="Equation.3" ShapeID="_x0000_i1061" DrawAspect="Content" ObjectID="_1640758716" r:id="rId78"/>
        </w:object>
      </w:r>
      <w:proofErr w:type="spellStart"/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п.п</w:t>
      </w:r>
      <w:proofErr w:type="spellEnd"/>
      <w:r>
        <w:rPr>
          <w:sz w:val="28"/>
          <w:szCs w:val="28"/>
        </w:rPr>
        <w:t xml:space="preserve"> = 0,5 МПа, давление в конденсаторе </w:t>
      </w:r>
      <w:proofErr w:type="spellStart"/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к</w:t>
      </w:r>
      <w:proofErr w:type="spellEnd"/>
      <w:r>
        <w:rPr>
          <w:sz w:val="28"/>
          <w:szCs w:val="28"/>
        </w:rPr>
        <w:t xml:space="preserve"> = 0,004 МПа, температура питательной воды 260</w:t>
      </w:r>
      <w:proofErr w:type="gramStart"/>
      <w:r>
        <w:rPr>
          <w:sz w:val="28"/>
          <w:szCs w:val="28"/>
        </w:rPr>
        <w:t>ºС</w:t>
      </w:r>
      <w:proofErr w:type="gramEnd"/>
      <w:r>
        <w:rPr>
          <w:sz w:val="28"/>
          <w:szCs w:val="28"/>
        </w:rPr>
        <w:t xml:space="preserve">, внутренний относительный КПД турбин КЭС </w:t>
      </w:r>
      <w:r w:rsidRPr="00600AA7">
        <w:rPr>
          <w:position w:val="-12"/>
          <w:sz w:val="28"/>
          <w:szCs w:val="28"/>
        </w:rPr>
        <w:object w:dxaOrig="1020" w:dyaOrig="360">
          <v:shape id="_x0000_i1062" type="#_x0000_t75" style="width:51pt;height:18pt" o:ole="">
            <v:imagedata r:id="rId79" o:title=""/>
          </v:shape>
          <o:OLEObject Type="Embed" ProgID="Equation.3" ShapeID="_x0000_i1062" DrawAspect="Content" ObjectID="_1640758717" r:id="rId80"/>
        </w:object>
      </w:r>
      <w:r>
        <w:rPr>
          <w:sz w:val="28"/>
          <w:szCs w:val="28"/>
        </w:rPr>
        <w:t xml:space="preserve">, </w:t>
      </w:r>
      <w:r w:rsidRPr="00C6031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электромеханический КПД </w:t>
      </w:r>
      <w:r w:rsidRPr="00600AA7">
        <w:rPr>
          <w:position w:val="-12"/>
          <w:sz w:val="28"/>
          <w:szCs w:val="28"/>
        </w:rPr>
        <w:object w:dxaOrig="1060" w:dyaOrig="360">
          <v:shape id="_x0000_i1063" type="#_x0000_t75" style="width:53.25pt;height:18pt" o:ole="">
            <v:imagedata r:id="rId81" o:title=""/>
          </v:shape>
          <o:OLEObject Type="Embed" ProgID="Equation.3" ShapeID="_x0000_i1063" DrawAspect="Content" ObjectID="_1640758718" r:id="rId82"/>
        </w:object>
      </w:r>
      <w:r>
        <w:rPr>
          <w:sz w:val="28"/>
          <w:szCs w:val="28"/>
        </w:rPr>
        <w:t xml:space="preserve">. КПД котельной КЭС и ТЭЦ </w:t>
      </w:r>
      <w:r w:rsidRPr="00965595">
        <w:rPr>
          <w:position w:val="-12"/>
          <w:sz w:val="28"/>
          <w:szCs w:val="28"/>
        </w:rPr>
        <w:object w:dxaOrig="999" w:dyaOrig="360">
          <v:shape id="_x0000_i1064" type="#_x0000_t75" style="width:50.25pt;height:18pt" o:ole="">
            <v:imagedata r:id="rId83" o:title=""/>
          </v:shape>
          <o:OLEObject Type="Embed" ProgID="Equation.3" ShapeID="_x0000_i1064" DrawAspect="Content" ObjectID="_1640758719" r:id="rId84"/>
        </w:object>
      </w:r>
      <w:r>
        <w:rPr>
          <w:sz w:val="28"/>
          <w:szCs w:val="28"/>
        </w:rPr>
        <w:t xml:space="preserve"> и КПД промышленной котельной </w:t>
      </w:r>
      <w:r w:rsidRPr="00965595">
        <w:rPr>
          <w:position w:val="-14"/>
          <w:sz w:val="28"/>
          <w:szCs w:val="28"/>
        </w:rPr>
        <w:object w:dxaOrig="1180" w:dyaOrig="380">
          <v:shape id="_x0000_i1065" type="#_x0000_t75" style="width:59.25pt;height:18.75pt" o:ole="">
            <v:imagedata r:id="rId85" o:title=""/>
          </v:shape>
          <o:OLEObject Type="Embed" ProgID="Equation.3" ShapeID="_x0000_i1065" DrawAspect="Content" ObjectID="_1640758720" r:id="rId86"/>
        </w:object>
      </w:r>
      <w:r>
        <w:rPr>
          <w:sz w:val="28"/>
          <w:szCs w:val="28"/>
        </w:rPr>
        <w:t>.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Потери тепла внутренних трубопроводов ТЭЦ, КЭС и котельной  не учитывать. Выработку электроэнергии ТЭЦ и КЭС, а также КПД тепловых сетей в обоих вариантах считать одинаковыми. 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2</w:t>
      </w:r>
      <w:proofErr w:type="gramStart"/>
      <w:r>
        <w:rPr>
          <w:sz w:val="28"/>
          <w:szCs w:val="28"/>
        </w:rPr>
        <w:t xml:space="preserve"> Н</w:t>
      </w:r>
      <w:proofErr w:type="gramEnd"/>
      <w:r>
        <w:rPr>
          <w:sz w:val="28"/>
          <w:szCs w:val="28"/>
        </w:rPr>
        <w:t>а ТЭЦ установлены две турбины ПТ-50/60-130/7 с начальными параметрами пара р</w:t>
      </w:r>
      <w:r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 xml:space="preserve"> = 13 МПа  и </w:t>
      </w:r>
      <w:r>
        <w:rPr>
          <w:sz w:val="28"/>
          <w:szCs w:val="28"/>
          <w:lang w:val="en-US"/>
        </w:rPr>
        <w:t>t</w:t>
      </w:r>
      <w:r w:rsidRPr="00102988"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 xml:space="preserve">=535ºС, давлением пара в промышленном отборе </w:t>
      </w:r>
      <w:proofErr w:type="spellStart"/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п</w:t>
      </w:r>
      <w:proofErr w:type="spellEnd"/>
      <w:r>
        <w:rPr>
          <w:sz w:val="28"/>
          <w:szCs w:val="28"/>
        </w:rPr>
        <w:t xml:space="preserve"> = 0,8 МПа, средним давлением пара в отопительном отборе </w:t>
      </w:r>
      <w:proofErr w:type="spellStart"/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Т</w:t>
      </w:r>
      <w:proofErr w:type="spellEnd"/>
      <w:r>
        <w:rPr>
          <w:szCs w:val="28"/>
        </w:rPr>
        <w:t xml:space="preserve"> = 0,09 МПа </w:t>
      </w:r>
      <w:r>
        <w:rPr>
          <w:sz w:val="28"/>
          <w:szCs w:val="28"/>
        </w:rPr>
        <w:t xml:space="preserve">и давлением пара в конденсаторе </w:t>
      </w:r>
      <w:proofErr w:type="spellStart"/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к</w:t>
      </w:r>
      <w:proofErr w:type="spellEnd"/>
      <w:r>
        <w:rPr>
          <w:sz w:val="28"/>
          <w:szCs w:val="28"/>
        </w:rPr>
        <w:t xml:space="preserve"> = 0,005 МПа. </w:t>
      </w:r>
      <w:proofErr w:type="gramStart"/>
      <w:r>
        <w:rPr>
          <w:sz w:val="28"/>
          <w:szCs w:val="28"/>
        </w:rPr>
        <w:t xml:space="preserve">Температура </w:t>
      </w:r>
      <w:r>
        <w:rPr>
          <w:sz w:val="28"/>
          <w:szCs w:val="28"/>
        </w:rPr>
        <w:lastRenderedPageBreak/>
        <w:t xml:space="preserve">питательной воды 230ºС. Годовая выработка электрической энергии на ТЭЦ с паром промышленных отборов давлением 0,7 МПа </w:t>
      </w:r>
      <w:r>
        <w:rPr>
          <w:sz w:val="28"/>
          <w:szCs w:val="28"/>
          <w:lang w:val="en-US"/>
        </w:rPr>
        <w:t>Q</w:t>
      </w:r>
      <w:r w:rsidRPr="00AC70AE">
        <w:rPr>
          <w:sz w:val="28"/>
          <w:szCs w:val="28"/>
          <w:vertAlign w:val="subscript"/>
        </w:rPr>
        <w:t>1</w:t>
      </w:r>
      <w:r w:rsidRPr="00AC70AE">
        <w:rPr>
          <w:sz w:val="28"/>
          <w:szCs w:val="28"/>
        </w:rPr>
        <w:t>=</w:t>
      </w:r>
      <w:r>
        <w:rPr>
          <w:sz w:val="28"/>
          <w:szCs w:val="28"/>
        </w:rPr>
        <w:t xml:space="preserve"> 3 500 000 ГДж/год = 835 300 Гкал/год, с паром отопительных отборов давлением 0,09 МПа 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1 800 000 ГДж/год = 429 600 Гкал/год, выработка теплоты водогрейными котлами ТЭЦ 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= 300 000 ГДж/год = 71 600 Гкал/год.</w:t>
      </w:r>
      <w:proofErr w:type="gramEnd"/>
      <w:r>
        <w:rPr>
          <w:sz w:val="28"/>
          <w:szCs w:val="28"/>
        </w:rPr>
        <w:t xml:space="preserve"> Суммарная годовая выработка теплоты на ТЭЦ 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= 5 600 000 ГДж/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 xml:space="preserve"> = 1 336 500 Гкал/год.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Конденсат от потребителей и от сетевых подогревателей с температурой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  <w:vertAlign w:val="subscript"/>
        </w:rPr>
        <w:t>к.т.1</w:t>
      </w:r>
      <w:r>
        <w:rPr>
          <w:sz w:val="28"/>
          <w:szCs w:val="28"/>
        </w:rPr>
        <w:t>=</w:t>
      </w:r>
      <w:r w:rsidRPr="00E11557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  <w:vertAlign w:val="subscript"/>
        </w:rPr>
        <w:t>к.т.2</w:t>
      </w:r>
      <w:r>
        <w:rPr>
          <w:sz w:val="28"/>
          <w:szCs w:val="28"/>
        </w:rPr>
        <w:t xml:space="preserve"> = 96</w:t>
      </w:r>
      <w:proofErr w:type="gramStart"/>
      <w:r>
        <w:rPr>
          <w:sz w:val="28"/>
          <w:szCs w:val="28"/>
        </w:rPr>
        <w:t>ºС</w:t>
      </w:r>
      <w:proofErr w:type="gramEnd"/>
      <w:r>
        <w:rPr>
          <w:sz w:val="28"/>
          <w:szCs w:val="28"/>
        </w:rPr>
        <w:t xml:space="preserve"> полностью возвращается на ТЭЦ. 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Определить годовой расход условного топлива на ТЭЦ. При расчете принять КПД энергетических котлов ТЭЦ </w:t>
      </w:r>
      <w:r w:rsidRPr="00E11557">
        <w:rPr>
          <w:position w:val="-12"/>
          <w:sz w:val="28"/>
          <w:szCs w:val="28"/>
        </w:rPr>
        <w:object w:dxaOrig="999" w:dyaOrig="360">
          <v:shape id="_x0000_i1066" type="#_x0000_t75" style="width:50.25pt;height:18pt" o:ole="">
            <v:imagedata r:id="rId87" o:title=""/>
          </v:shape>
          <o:OLEObject Type="Embed" ProgID="Equation.3" ShapeID="_x0000_i1066" DrawAspect="Content" ObjectID="_1640758721" r:id="rId88"/>
        </w:object>
      </w:r>
      <w:r>
        <w:rPr>
          <w:sz w:val="28"/>
          <w:szCs w:val="28"/>
        </w:rPr>
        <w:t xml:space="preserve">, КПД пиковых водогрейных котлов </w:t>
      </w:r>
      <w:r w:rsidRPr="00E11557">
        <w:rPr>
          <w:position w:val="-12"/>
          <w:sz w:val="28"/>
          <w:szCs w:val="28"/>
        </w:rPr>
        <w:object w:dxaOrig="1120" w:dyaOrig="360">
          <v:shape id="_x0000_i1067" type="#_x0000_t75" style="width:56.25pt;height:18pt" o:ole="">
            <v:imagedata r:id="rId89" o:title=""/>
          </v:shape>
          <o:OLEObject Type="Embed" ProgID="Equation.3" ShapeID="_x0000_i1067" DrawAspect="Content" ObjectID="_1640758722" r:id="rId90"/>
        </w:object>
      </w:r>
      <w:r>
        <w:rPr>
          <w:sz w:val="28"/>
          <w:szCs w:val="28"/>
        </w:rPr>
        <w:t xml:space="preserve">, внутренний относительный КПД турбин </w:t>
      </w:r>
      <w:r w:rsidRPr="00E11557">
        <w:rPr>
          <w:position w:val="-12"/>
          <w:sz w:val="28"/>
          <w:szCs w:val="28"/>
        </w:rPr>
        <w:object w:dxaOrig="1020" w:dyaOrig="360">
          <v:shape id="_x0000_i1068" type="#_x0000_t75" style="width:51pt;height:18pt" o:ole="">
            <v:imagedata r:id="rId91" o:title=""/>
          </v:shape>
          <o:OLEObject Type="Embed" ProgID="Equation.3" ShapeID="_x0000_i1068" DrawAspect="Content" ObjectID="_1640758723" r:id="rId92"/>
        </w:object>
      </w:r>
      <w:r>
        <w:rPr>
          <w:sz w:val="28"/>
          <w:szCs w:val="28"/>
        </w:rPr>
        <w:t xml:space="preserve"> и электромеханический КПД </w:t>
      </w:r>
      <w:r w:rsidRPr="00E11557">
        <w:rPr>
          <w:position w:val="-12"/>
          <w:sz w:val="28"/>
          <w:szCs w:val="28"/>
        </w:rPr>
        <w:object w:dxaOrig="1060" w:dyaOrig="360">
          <v:shape id="_x0000_i1069" type="#_x0000_t75" style="width:53.25pt;height:18pt" o:ole="">
            <v:imagedata r:id="rId93" o:title=""/>
          </v:shape>
          <o:OLEObject Type="Embed" ProgID="Equation.3" ShapeID="_x0000_i1069" DrawAspect="Content" ObjectID="_1640758724" r:id="rId94"/>
        </w:object>
      </w:r>
      <w:r>
        <w:rPr>
          <w:sz w:val="28"/>
          <w:szCs w:val="28"/>
        </w:rPr>
        <w:t>. Потерей теплоты во внутренних трубопроводах ТЭЦ пренебречь.</w:t>
      </w:r>
    </w:p>
    <w:p w:rsidR="002C5971" w:rsidRPr="00376DBF" w:rsidRDefault="002C5971" w:rsidP="002C5971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ab/>
        <w:t>3</w:t>
      </w:r>
      <w:proofErr w:type="gramStart"/>
      <w:r>
        <w:rPr>
          <w:sz w:val="28"/>
          <w:szCs w:val="28"/>
        </w:rPr>
        <w:t xml:space="preserve"> </w:t>
      </w:r>
      <w:r w:rsidRPr="00376DBF">
        <w:rPr>
          <w:sz w:val="28"/>
          <w:szCs w:val="28"/>
        </w:rPr>
        <w:t>Н</w:t>
      </w:r>
      <w:proofErr w:type="gramEnd"/>
      <w:r w:rsidRPr="00376DBF">
        <w:rPr>
          <w:sz w:val="28"/>
          <w:szCs w:val="28"/>
        </w:rPr>
        <w:t xml:space="preserve">а промышленном предприятии были проведены специальные работы и организованно использование  теплоты отработавшего пара молотов и прессов на нужды отопления и горячего водоснабжения в количестве </w:t>
      </w:r>
      <w:r w:rsidRPr="00376DBF">
        <w:rPr>
          <w:sz w:val="28"/>
          <w:szCs w:val="28"/>
          <w:lang w:val="en-US"/>
        </w:rPr>
        <w:t>Q</w:t>
      </w:r>
      <w:r w:rsidRPr="00376DBF">
        <w:rPr>
          <w:sz w:val="28"/>
          <w:szCs w:val="28"/>
        </w:rPr>
        <w:t>=10</w:t>
      </w:r>
      <w:r w:rsidRPr="00376DBF">
        <w:rPr>
          <w:sz w:val="28"/>
          <w:szCs w:val="28"/>
          <w:vertAlign w:val="superscript"/>
        </w:rPr>
        <w:t>6</w:t>
      </w:r>
      <w:r w:rsidRPr="00376DBF">
        <w:rPr>
          <w:sz w:val="28"/>
          <w:szCs w:val="28"/>
        </w:rPr>
        <w:t xml:space="preserve"> ГДж/год. До реконструкции предприятия указанные нужды обеспечивались промышленной котельной установкой с КПД </w:t>
      </w:r>
      <w:proofErr w:type="spellStart"/>
      <w:r w:rsidRPr="00376DBF">
        <w:rPr>
          <w:sz w:val="28"/>
          <w:szCs w:val="28"/>
        </w:rPr>
        <w:t>η</w:t>
      </w:r>
      <w:r w:rsidRPr="00376DBF">
        <w:rPr>
          <w:sz w:val="28"/>
          <w:szCs w:val="28"/>
          <w:vertAlign w:val="subscript"/>
        </w:rPr>
        <w:t>к</w:t>
      </w:r>
      <w:proofErr w:type="spellEnd"/>
      <w:r w:rsidRPr="00376DBF">
        <w:rPr>
          <w:sz w:val="28"/>
          <w:szCs w:val="28"/>
        </w:rPr>
        <w:t>=0,85.</w:t>
      </w:r>
    </w:p>
    <w:p w:rsidR="002C5971" w:rsidRPr="00376DBF" w:rsidRDefault="002C5971" w:rsidP="002C5971">
      <w:pPr>
        <w:spacing w:line="360" w:lineRule="auto"/>
        <w:ind w:firstLine="720"/>
        <w:jc w:val="both"/>
        <w:rPr>
          <w:sz w:val="28"/>
          <w:szCs w:val="28"/>
        </w:rPr>
      </w:pPr>
      <w:r w:rsidRPr="00376DBF">
        <w:rPr>
          <w:sz w:val="28"/>
          <w:szCs w:val="28"/>
        </w:rPr>
        <w:t>Определить экономию условного топлива от использования теплоты указанных вторичных ресурсов.</w:t>
      </w:r>
    </w:p>
    <w:p w:rsidR="002C5971" w:rsidRPr="00376DBF" w:rsidRDefault="002C5971" w:rsidP="002C5971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proofErr w:type="gramStart"/>
      <w:r w:rsidRPr="00376DBF">
        <w:rPr>
          <w:sz w:val="28"/>
          <w:szCs w:val="28"/>
        </w:rPr>
        <w:t xml:space="preserve"> О</w:t>
      </w:r>
      <w:proofErr w:type="gramEnd"/>
      <w:r w:rsidRPr="00376DBF">
        <w:rPr>
          <w:sz w:val="28"/>
          <w:szCs w:val="28"/>
        </w:rPr>
        <w:t>пределить экономию условного топлива от использования указанного в примере 1 количества вторичных энергоресурсов при условии, что на предприятии нагрузка отопления и горячего водоснабжения до реконструкции теплоснабжения покрывалась от ТЭЦ. При расчете принять КПД котельной</w:t>
      </w:r>
      <w:r w:rsidRPr="00376DBF">
        <w:rPr>
          <w:sz w:val="28"/>
          <w:szCs w:val="28"/>
        </w:rPr>
        <w:tab/>
      </w:r>
      <w:proofErr w:type="spellStart"/>
      <w:r w:rsidRPr="00376DBF">
        <w:rPr>
          <w:sz w:val="28"/>
          <w:szCs w:val="28"/>
        </w:rPr>
        <w:t>η</w:t>
      </w:r>
      <w:r w:rsidRPr="00376DBF">
        <w:rPr>
          <w:sz w:val="28"/>
          <w:szCs w:val="28"/>
          <w:vertAlign w:val="subscript"/>
        </w:rPr>
        <w:t>к</w:t>
      </w:r>
      <w:proofErr w:type="gramStart"/>
      <w:r w:rsidRPr="00376DBF">
        <w:rPr>
          <w:sz w:val="28"/>
          <w:szCs w:val="28"/>
          <w:vertAlign w:val="subscript"/>
        </w:rPr>
        <w:t>.с</w:t>
      </w:r>
      <w:proofErr w:type="spellEnd"/>
      <w:proofErr w:type="gramEnd"/>
      <w:r w:rsidRPr="00376DBF">
        <w:rPr>
          <w:sz w:val="28"/>
          <w:szCs w:val="28"/>
        </w:rPr>
        <w:t xml:space="preserve">=0,89, удельную выработку электроэнергии на тепловом потреблении </w:t>
      </w:r>
      <w:proofErr w:type="spellStart"/>
      <w:r w:rsidRPr="00376DBF">
        <w:rPr>
          <w:sz w:val="28"/>
          <w:szCs w:val="28"/>
        </w:rPr>
        <w:t>э</w:t>
      </w:r>
      <w:r w:rsidRPr="00376DBF">
        <w:rPr>
          <w:sz w:val="28"/>
          <w:szCs w:val="28"/>
          <w:vertAlign w:val="subscript"/>
        </w:rPr>
        <w:t>т</w:t>
      </w:r>
      <w:proofErr w:type="spellEnd"/>
      <w:r w:rsidRPr="00376DBF">
        <w:rPr>
          <w:sz w:val="28"/>
          <w:szCs w:val="28"/>
        </w:rPr>
        <w:t xml:space="preserve">=120 </w:t>
      </w:r>
      <w:proofErr w:type="spellStart"/>
      <w:r w:rsidRPr="00376DBF">
        <w:rPr>
          <w:sz w:val="28"/>
          <w:szCs w:val="28"/>
        </w:rPr>
        <w:t>кВт·ч</w:t>
      </w:r>
      <w:proofErr w:type="spellEnd"/>
      <w:r w:rsidRPr="00376DBF">
        <w:rPr>
          <w:sz w:val="28"/>
          <w:szCs w:val="28"/>
        </w:rPr>
        <w:t xml:space="preserve">/ГДж и разность удельных расходов условного топлива на выработку электроэнергии на КЭС и ТЭЦ </w:t>
      </w:r>
    </w:p>
    <w:p w:rsidR="002C5971" w:rsidRPr="00376DBF" w:rsidRDefault="002C5971" w:rsidP="002C5971">
      <w:pPr>
        <w:spacing w:line="360" w:lineRule="auto"/>
        <w:ind w:firstLine="720"/>
        <w:jc w:val="both"/>
        <w:rPr>
          <w:sz w:val="28"/>
          <w:szCs w:val="28"/>
        </w:rPr>
      </w:pPr>
      <w:proofErr w:type="gramStart"/>
      <w:r w:rsidRPr="00376DBF">
        <w:rPr>
          <w:sz w:val="28"/>
          <w:szCs w:val="28"/>
          <w:lang w:val="en-US"/>
        </w:rPr>
        <w:t>b</w:t>
      </w:r>
      <w:proofErr w:type="spellStart"/>
      <w:r w:rsidRPr="00376DBF">
        <w:rPr>
          <w:sz w:val="28"/>
          <w:szCs w:val="28"/>
          <w:vertAlign w:val="subscript"/>
        </w:rPr>
        <w:t>к</w:t>
      </w:r>
      <w:r w:rsidRPr="00376DBF">
        <w:rPr>
          <w:sz w:val="28"/>
          <w:szCs w:val="28"/>
          <w:vertAlign w:val="superscript"/>
        </w:rPr>
        <w:t>э</w:t>
      </w:r>
      <w:proofErr w:type="spellEnd"/>
      <w:r w:rsidRPr="00376DBF">
        <w:rPr>
          <w:sz w:val="28"/>
          <w:szCs w:val="28"/>
        </w:rPr>
        <w:t>-</w:t>
      </w:r>
      <w:r w:rsidRPr="00376DBF">
        <w:rPr>
          <w:sz w:val="28"/>
          <w:szCs w:val="28"/>
          <w:lang w:val="en-US"/>
        </w:rPr>
        <w:t>b</w:t>
      </w:r>
      <w:r w:rsidRPr="00376DBF">
        <w:rPr>
          <w:sz w:val="28"/>
          <w:szCs w:val="28"/>
          <w:vertAlign w:val="subscript"/>
        </w:rPr>
        <w:t>т</w:t>
      </w:r>
      <w:r w:rsidRPr="00376DBF">
        <w:rPr>
          <w:sz w:val="28"/>
          <w:szCs w:val="28"/>
          <w:vertAlign w:val="superscript"/>
        </w:rPr>
        <w:t>э</w:t>
      </w:r>
      <w:r w:rsidRPr="00376DBF">
        <w:rPr>
          <w:sz w:val="28"/>
          <w:szCs w:val="28"/>
        </w:rPr>
        <w:t>=</w:t>
      </w:r>
      <w:proofErr w:type="gramEnd"/>
      <w:r w:rsidRPr="00376DBF">
        <w:rPr>
          <w:sz w:val="28"/>
          <w:szCs w:val="28"/>
        </w:rPr>
        <w:t>0,2 кг/(</w:t>
      </w:r>
      <w:proofErr w:type="spellStart"/>
      <w:r w:rsidRPr="00376DBF">
        <w:rPr>
          <w:sz w:val="28"/>
          <w:szCs w:val="28"/>
        </w:rPr>
        <w:t>кВт·ч</w:t>
      </w:r>
      <w:proofErr w:type="spellEnd"/>
      <w:r w:rsidRPr="00376DBF">
        <w:rPr>
          <w:sz w:val="28"/>
          <w:szCs w:val="28"/>
        </w:rPr>
        <w:t>).</w:t>
      </w:r>
    </w:p>
    <w:p w:rsidR="002C5971" w:rsidRPr="00376DBF" w:rsidRDefault="002C5971" w:rsidP="002C5971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376DBF">
        <w:rPr>
          <w:sz w:val="28"/>
          <w:szCs w:val="28"/>
        </w:rPr>
        <w:t xml:space="preserve"> Район города с годовым полезным потреблением теплоты в виде воды </w:t>
      </w:r>
      <w:r w:rsidRPr="00376DBF">
        <w:rPr>
          <w:sz w:val="28"/>
          <w:szCs w:val="28"/>
          <w:lang w:val="en-US"/>
        </w:rPr>
        <w:t>Q</w:t>
      </w:r>
      <w:r w:rsidRPr="00376DBF">
        <w:rPr>
          <w:sz w:val="28"/>
          <w:szCs w:val="28"/>
          <w:vertAlign w:val="subscript"/>
        </w:rPr>
        <w:t>п</w:t>
      </w:r>
      <w:r w:rsidRPr="00376DBF">
        <w:rPr>
          <w:sz w:val="28"/>
          <w:szCs w:val="28"/>
        </w:rPr>
        <w:t>=10·10</w:t>
      </w:r>
      <w:r w:rsidRPr="00376DBF">
        <w:rPr>
          <w:sz w:val="28"/>
          <w:szCs w:val="28"/>
          <w:vertAlign w:val="superscript"/>
        </w:rPr>
        <w:t>6</w:t>
      </w:r>
      <w:r w:rsidRPr="00376DBF">
        <w:rPr>
          <w:sz w:val="28"/>
          <w:szCs w:val="28"/>
        </w:rPr>
        <w:t xml:space="preserve"> ГДж/год от индивидуальных (домовых) котельных</w:t>
      </w:r>
      <w:proofErr w:type="gramStart"/>
      <w:r w:rsidRPr="00376DBF">
        <w:rPr>
          <w:sz w:val="28"/>
          <w:szCs w:val="28"/>
        </w:rPr>
        <w:t xml:space="preserve"> С</w:t>
      </w:r>
      <w:proofErr w:type="gramEnd"/>
      <w:r w:rsidRPr="00376DBF">
        <w:rPr>
          <w:sz w:val="28"/>
          <w:szCs w:val="28"/>
        </w:rPr>
        <w:t xml:space="preserve"> КПД </w:t>
      </w:r>
    </w:p>
    <w:p w:rsidR="002C5971" w:rsidRPr="00376DBF" w:rsidRDefault="002C5971" w:rsidP="002C5971">
      <w:pPr>
        <w:spacing w:line="360" w:lineRule="auto"/>
        <w:jc w:val="both"/>
        <w:rPr>
          <w:sz w:val="28"/>
          <w:szCs w:val="28"/>
        </w:rPr>
      </w:pPr>
      <w:proofErr w:type="spellStart"/>
      <w:r w:rsidRPr="00376DBF">
        <w:rPr>
          <w:sz w:val="28"/>
          <w:szCs w:val="28"/>
        </w:rPr>
        <w:lastRenderedPageBreak/>
        <w:t>η</w:t>
      </w:r>
      <w:r w:rsidRPr="00376DBF">
        <w:rPr>
          <w:sz w:val="28"/>
          <w:szCs w:val="28"/>
          <w:vertAlign w:val="subscript"/>
        </w:rPr>
        <w:t>к</w:t>
      </w:r>
      <w:proofErr w:type="gramStart"/>
      <w:r w:rsidRPr="00376DBF">
        <w:rPr>
          <w:sz w:val="28"/>
          <w:szCs w:val="28"/>
          <w:vertAlign w:val="subscript"/>
        </w:rPr>
        <w:t>.п</w:t>
      </w:r>
      <w:proofErr w:type="spellEnd"/>
      <w:proofErr w:type="gramEnd"/>
      <w:r w:rsidRPr="00376DBF">
        <w:rPr>
          <w:sz w:val="28"/>
          <w:szCs w:val="28"/>
        </w:rPr>
        <w:t xml:space="preserve">=0,6 намечено перевести на теплоснабжение от районных котельных с КПД </w:t>
      </w:r>
      <w:r w:rsidRPr="00376DBF">
        <w:rPr>
          <w:position w:val="-14"/>
          <w:sz w:val="28"/>
          <w:szCs w:val="28"/>
        </w:rPr>
        <w:object w:dxaOrig="980" w:dyaOrig="380">
          <v:shape id="_x0000_i1070" type="#_x0000_t75" style="width:48.75pt;height:18.75pt" o:ole="">
            <v:imagedata r:id="rId95" o:title=""/>
          </v:shape>
          <o:OLEObject Type="Embed" ProgID="Equation.3" ShapeID="_x0000_i1070" DrawAspect="Content" ObjectID="_1640758725" r:id="rId96"/>
        </w:object>
      </w:r>
      <w:r w:rsidRPr="00376DBF">
        <w:rPr>
          <w:sz w:val="28"/>
          <w:szCs w:val="28"/>
        </w:rPr>
        <w:t xml:space="preserve"> при КПД тепловых сетей </w:t>
      </w:r>
      <w:r w:rsidRPr="00376DBF">
        <w:rPr>
          <w:position w:val="-12"/>
          <w:sz w:val="28"/>
          <w:szCs w:val="28"/>
        </w:rPr>
        <w:object w:dxaOrig="1020" w:dyaOrig="360">
          <v:shape id="_x0000_i1071" type="#_x0000_t75" style="width:51pt;height:18pt" o:ole="">
            <v:imagedata r:id="rId97" o:title=""/>
          </v:shape>
          <o:OLEObject Type="Embed" ProgID="Equation.3" ShapeID="_x0000_i1071" DrawAspect="Content" ObjectID="_1640758726" r:id="rId98"/>
        </w:object>
      </w:r>
    </w:p>
    <w:p w:rsidR="002C5971" w:rsidRPr="00376DBF" w:rsidRDefault="002C5971" w:rsidP="002C5971">
      <w:pPr>
        <w:spacing w:line="360" w:lineRule="auto"/>
        <w:ind w:firstLine="708"/>
        <w:jc w:val="both"/>
        <w:rPr>
          <w:sz w:val="28"/>
          <w:szCs w:val="28"/>
        </w:rPr>
      </w:pPr>
      <w:r w:rsidRPr="00376DBF">
        <w:rPr>
          <w:sz w:val="28"/>
          <w:szCs w:val="28"/>
        </w:rPr>
        <w:t>Определить абсолютную годовую, относительную (по отношению к расходу топлива в индивидуальных котельных) и удельную (на единицу теплоты, выработанной в районной котельной) экономию условного топлива.</w:t>
      </w:r>
    </w:p>
    <w:p w:rsidR="002C5971" w:rsidRPr="00E11557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</w:p>
    <w:p w:rsidR="002C5971" w:rsidRPr="00CB0005" w:rsidRDefault="002C5971" w:rsidP="002C5971">
      <w:pPr>
        <w:tabs>
          <w:tab w:val="left" w:pos="1260"/>
          <w:tab w:val="left" w:pos="1620"/>
        </w:tabs>
        <w:spacing w:line="360" w:lineRule="auto"/>
        <w:jc w:val="center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</w:p>
    <w:p w:rsidR="002C5971" w:rsidRPr="00685917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right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</w:p>
    <w:p w:rsidR="002C5971" w:rsidRPr="00216F06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</w:p>
    <w:p w:rsidR="002C5971" w:rsidRPr="00035792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</w:p>
    <w:p w:rsidR="002C5971" w:rsidRPr="00CF4140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2C5971" w:rsidRPr="007E632F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2C5971" w:rsidRPr="007E7C2C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2C5971" w:rsidRPr="00854D73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</w:p>
    <w:p w:rsidR="002C5971" w:rsidRPr="00AE671D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center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center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center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СПИСОК ЛИТЕРАТУРЫ</w:t>
      </w: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</w:p>
    <w:p w:rsidR="002C5971" w:rsidRDefault="002C5971" w:rsidP="002C5971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</w:p>
    <w:p w:rsidR="002C5971" w:rsidRPr="00A8320F" w:rsidRDefault="002C5971" w:rsidP="002C5971">
      <w:pPr>
        <w:pStyle w:val="2"/>
        <w:numPr>
          <w:ilvl w:val="0"/>
          <w:numId w:val="1"/>
        </w:numPr>
        <w:tabs>
          <w:tab w:val="left" w:pos="5580"/>
        </w:tabs>
        <w:spacing w:after="120" w:line="360" w:lineRule="auto"/>
        <w:rPr>
          <w:szCs w:val="28"/>
        </w:rPr>
      </w:pPr>
      <w:r w:rsidRPr="00A8320F">
        <w:rPr>
          <w:szCs w:val="28"/>
        </w:rPr>
        <w:t>Теплотехническое оборудование и теплоснабжение промышленных предприятий./Под ред. В.Н. Голубковой – М., Энергия,1972.</w:t>
      </w:r>
    </w:p>
    <w:p w:rsidR="002C5971" w:rsidRPr="00A8320F" w:rsidRDefault="002C5971" w:rsidP="002C5971">
      <w:pPr>
        <w:pStyle w:val="2"/>
        <w:numPr>
          <w:ilvl w:val="0"/>
          <w:numId w:val="1"/>
        </w:numPr>
        <w:tabs>
          <w:tab w:val="left" w:pos="5580"/>
        </w:tabs>
        <w:spacing w:after="120" w:line="360" w:lineRule="auto"/>
        <w:rPr>
          <w:szCs w:val="28"/>
        </w:rPr>
      </w:pPr>
      <w:r w:rsidRPr="00A8320F">
        <w:rPr>
          <w:szCs w:val="28"/>
        </w:rPr>
        <w:t>Соколов Е.Я. Теплофикация и тепловые сети. – М., Энергия, 1982</w:t>
      </w:r>
    </w:p>
    <w:p w:rsidR="002C5971" w:rsidRPr="00A8320F" w:rsidRDefault="002C5971" w:rsidP="002C5971">
      <w:pPr>
        <w:pStyle w:val="2"/>
        <w:numPr>
          <w:ilvl w:val="0"/>
          <w:numId w:val="1"/>
        </w:numPr>
        <w:tabs>
          <w:tab w:val="left" w:pos="5580"/>
        </w:tabs>
        <w:spacing w:after="120" w:line="360" w:lineRule="auto"/>
        <w:rPr>
          <w:szCs w:val="28"/>
        </w:rPr>
      </w:pPr>
      <w:r w:rsidRPr="00A8320F">
        <w:rPr>
          <w:szCs w:val="28"/>
        </w:rPr>
        <w:lastRenderedPageBreak/>
        <w:t>Казин В.Е., Левина Г.А. и др. Теплоснабжение.– М., Высшая школа, 1980.– с.232-240</w:t>
      </w:r>
    </w:p>
    <w:p w:rsidR="002C5971" w:rsidRPr="00A8320F" w:rsidRDefault="002C5971" w:rsidP="002C5971">
      <w:pPr>
        <w:pStyle w:val="2"/>
        <w:numPr>
          <w:ilvl w:val="0"/>
          <w:numId w:val="1"/>
        </w:numPr>
        <w:tabs>
          <w:tab w:val="left" w:pos="5580"/>
        </w:tabs>
        <w:spacing w:after="120" w:line="360" w:lineRule="auto"/>
      </w:pPr>
      <w:r w:rsidRPr="00A8320F">
        <w:t>Сазанов Б.В., Ситас В.И. Теплоэнергетические системы промышленных предприятий: Учеб.пособие для вузов.– М.:Энергоатомиздат, 1990.– 304 с.</w:t>
      </w:r>
    </w:p>
    <w:p w:rsidR="002C5971" w:rsidRPr="00A8320F" w:rsidRDefault="002C5971" w:rsidP="002C5971">
      <w:pPr>
        <w:pStyle w:val="2"/>
        <w:numPr>
          <w:ilvl w:val="0"/>
          <w:numId w:val="1"/>
        </w:numPr>
        <w:tabs>
          <w:tab w:val="left" w:pos="5580"/>
        </w:tabs>
        <w:spacing w:line="360" w:lineRule="auto"/>
        <w:rPr>
          <w:szCs w:val="28"/>
        </w:rPr>
      </w:pPr>
      <w:r w:rsidRPr="00A8320F">
        <w:rPr>
          <w:szCs w:val="28"/>
        </w:rPr>
        <w:t>Рыжкин В.Я. Тепловые электрические станции.– М.,Энергоатомиздат, 1987.</w:t>
      </w:r>
    </w:p>
    <w:p w:rsidR="002C5971" w:rsidRPr="00A8320F" w:rsidRDefault="002C5971" w:rsidP="002C5971">
      <w:pPr>
        <w:pStyle w:val="2"/>
        <w:numPr>
          <w:ilvl w:val="0"/>
          <w:numId w:val="1"/>
        </w:numPr>
        <w:tabs>
          <w:tab w:val="left" w:pos="5580"/>
        </w:tabs>
        <w:spacing w:after="120" w:line="360" w:lineRule="auto"/>
        <w:rPr>
          <w:szCs w:val="28"/>
        </w:rPr>
      </w:pPr>
      <w:r w:rsidRPr="00A8320F">
        <w:rPr>
          <w:szCs w:val="28"/>
        </w:rPr>
        <w:t>Промышленная теплоэнергетика и теплотехника: Справочник / А.М. Бакластов, В.М. Бродянский, Б.П. Голубев и др.;Под общ. ред. В.А.Григорьева и В.М. Зорина.– М.: Энергоатомиздат,1983 – 552 с.</w:t>
      </w:r>
    </w:p>
    <w:p w:rsidR="002C5971" w:rsidRPr="00A8320F" w:rsidRDefault="002C5971" w:rsidP="002C5971">
      <w:pPr>
        <w:pStyle w:val="2"/>
        <w:numPr>
          <w:ilvl w:val="0"/>
          <w:numId w:val="1"/>
        </w:numPr>
        <w:tabs>
          <w:tab w:val="left" w:pos="5580"/>
        </w:tabs>
        <w:spacing w:after="120" w:line="360" w:lineRule="auto"/>
        <w:rPr>
          <w:szCs w:val="28"/>
        </w:rPr>
      </w:pPr>
      <w:proofErr w:type="gramStart"/>
      <w:r>
        <w:rPr>
          <w:szCs w:val="28"/>
          <w:lang w:val="ru-RU"/>
        </w:rPr>
        <w:t>Богословский</w:t>
      </w:r>
      <w:proofErr w:type="gramEnd"/>
      <w:r>
        <w:rPr>
          <w:szCs w:val="28"/>
          <w:lang w:val="ru-RU"/>
        </w:rPr>
        <w:t xml:space="preserve"> С.В. Физические свойства газов и жидкостей: Учеб</w:t>
      </w:r>
      <w:proofErr w:type="gramStart"/>
      <w:r>
        <w:rPr>
          <w:szCs w:val="28"/>
          <w:lang w:val="ru-RU"/>
        </w:rPr>
        <w:t>.</w:t>
      </w:r>
      <w:proofErr w:type="gramEnd"/>
      <w:r>
        <w:rPr>
          <w:szCs w:val="28"/>
          <w:lang w:val="ru-RU"/>
        </w:rPr>
        <w:t xml:space="preserve"> </w:t>
      </w:r>
      <w:proofErr w:type="gramStart"/>
      <w:r>
        <w:rPr>
          <w:szCs w:val="28"/>
          <w:lang w:val="ru-RU"/>
        </w:rPr>
        <w:t>п</w:t>
      </w:r>
      <w:proofErr w:type="gramEnd"/>
      <w:r>
        <w:rPr>
          <w:szCs w:val="28"/>
          <w:lang w:val="ru-RU"/>
        </w:rPr>
        <w:t>особие/</w:t>
      </w:r>
      <w:proofErr w:type="spellStart"/>
      <w:r>
        <w:rPr>
          <w:szCs w:val="28"/>
          <w:lang w:val="ru-RU"/>
        </w:rPr>
        <w:t>СПбГУАП</w:t>
      </w:r>
      <w:proofErr w:type="spellEnd"/>
      <w:r>
        <w:rPr>
          <w:szCs w:val="28"/>
          <w:lang w:val="ru-RU"/>
        </w:rPr>
        <w:t>. СПб</w:t>
      </w:r>
      <w:proofErr w:type="gramStart"/>
      <w:r>
        <w:rPr>
          <w:szCs w:val="28"/>
          <w:lang w:val="ru-RU"/>
        </w:rPr>
        <w:t xml:space="preserve">., </w:t>
      </w:r>
      <w:proofErr w:type="gramEnd"/>
      <w:r>
        <w:rPr>
          <w:szCs w:val="28"/>
          <w:lang w:val="ru-RU"/>
        </w:rPr>
        <w:t>2001. 73 с.</w:t>
      </w:r>
    </w:p>
    <w:p w:rsidR="002C5971" w:rsidRPr="00A8320F" w:rsidRDefault="002C5971" w:rsidP="002C5971">
      <w:pPr>
        <w:tabs>
          <w:tab w:val="left" w:pos="0"/>
        </w:tabs>
        <w:spacing w:line="360" w:lineRule="auto"/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A8320F">
        <w:rPr>
          <w:sz w:val="28"/>
          <w:szCs w:val="28"/>
        </w:rPr>
        <w:t>8.</w:t>
      </w:r>
      <w:r w:rsidRPr="00AE52E3">
        <w:t xml:space="preserve"> </w:t>
      </w:r>
      <w:r w:rsidRPr="00A8320F">
        <w:rPr>
          <w:sz w:val="28"/>
          <w:szCs w:val="28"/>
        </w:rPr>
        <w:t>Промышленная теплоэнергетика и теплотехника:  Справочник / Под общ</w:t>
      </w:r>
      <w:proofErr w:type="gramStart"/>
      <w:r w:rsidRPr="00A8320F">
        <w:rPr>
          <w:sz w:val="28"/>
          <w:szCs w:val="28"/>
        </w:rPr>
        <w:t>.</w:t>
      </w:r>
      <w:proofErr w:type="gramEnd"/>
      <w:r w:rsidRPr="00A8320F">
        <w:rPr>
          <w:sz w:val="28"/>
          <w:szCs w:val="28"/>
        </w:rPr>
        <w:t xml:space="preserve"> </w:t>
      </w:r>
      <w:proofErr w:type="gramStart"/>
      <w:r w:rsidRPr="00A8320F">
        <w:rPr>
          <w:sz w:val="28"/>
          <w:szCs w:val="28"/>
        </w:rPr>
        <w:t>р</w:t>
      </w:r>
      <w:proofErr w:type="gramEnd"/>
      <w:r w:rsidRPr="00A8320F">
        <w:rPr>
          <w:sz w:val="28"/>
          <w:szCs w:val="28"/>
        </w:rPr>
        <w:t xml:space="preserve">ед. В.А. Григорьева и </w:t>
      </w:r>
      <w:proofErr w:type="spellStart"/>
      <w:r w:rsidRPr="00A8320F">
        <w:rPr>
          <w:sz w:val="28"/>
          <w:szCs w:val="28"/>
        </w:rPr>
        <w:t>В.М.Зорина</w:t>
      </w:r>
      <w:proofErr w:type="spellEnd"/>
      <w:r w:rsidRPr="00A8320F">
        <w:rPr>
          <w:sz w:val="28"/>
          <w:szCs w:val="28"/>
        </w:rPr>
        <w:t xml:space="preserve"> – М.: </w:t>
      </w:r>
      <w:proofErr w:type="spellStart"/>
      <w:r w:rsidRPr="00A8320F">
        <w:rPr>
          <w:sz w:val="28"/>
          <w:szCs w:val="28"/>
        </w:rPr>
        <w:t>Энергоатомиздат</w:t>
      </w:r>
      <w:proofErr w:type="spellEnd"/>
      <w:r w:rsidRPr="00A8320F">
        <w:rPr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1999 г"/>
        </w:smartTagPr>
        <w:r w:rsidRPr="00A8320F">
          <w:rPr>
            <w:sz w:val="28"/>
            <w:szCs w:val="28"/>
          </w:rPr>
          <w:t>1999 г</w:t>
        </w:r>
      </w:smartTag>
      <w:r w:rsidRPr="00A8320F">
        <w:rPr>
          <w:sz w:val="28"/>
          <w:szCs w:val="28"/>
        </w:rPr>
        <w:t>.  – 588 с</w:t>
      </w:r>
    </w:p>
    <w:p w:rsidR="002C5971" w:rsidRPr="00A8320F" w:rsidRDefault="002C5971" w:rsidP="002C5971">
      <w:pPr>
        <w:tabs>
          <w:tab w:val="left" w:pos="0"/>
        </w:tabs>
        <w:spacing w:line="360" w:lineRule="auto"/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9.</w:t>
      </w:r>
      <w:r w:rsidRPr="00A8320F">
        <w:rPr>
          <w:sz w:val="28"/>
          <w:szCs w:val="28"/>
        </w:rPr>
        <w:t xml:space="preserve"> Промышленные </w:t>
      </w:r>
      <w:proofErr w:type="spellStart"/>
      <w:r w:rsidRPr="00A8320F">
        <w:rPr>
          <w:sz w:val="28"/>
          <w:szCs w:val="28"/>
        </w:rPr>
        <w:t>тепломассобменные</w:t>
      </w:r>
      <w:proofErr w:type="spellEnd"/>
      <w:r w:rsidRPr="00A8320F">
        <w:rPr>
          <w:sz w:val="28"/>
          <w:szCs w:val="28"/>
        </w:rPr>
        <w:t xml:space="preserve"> процессы и установки. / Под общ</w:t>
      </w:r>
      <w:proofErr w:type="gramStart"/>
      <w:r w:rsidRPr="00A8320F">
        <w:rPr>
          <w:sz w:val="28"/>
          <w:szCs w:val="28"/>
        </w:rPr>
        <w:t>.</w:t>
      </w:r>
      <w:proofErr w:type="gramEnd"/>
      <w:r w:rsidRPr="00A8320F">
        <w:rPr>
          <w:sz w:val="28"/>
          <w:szCs w:val="28"/>
        </w:rPr>
        <w:t xml:space="preserve"> </w:t>
      </w:r>
      <w:proofErr w:type="gramStart"/>
      <w:r w:rsidRPr="00A8320F">
        <w:rPr>
          <w:sz w:val="28"/>
          <w:szCs w:val="28"/>
        </w:rPr>
        <w:t>р</w:t>
      </w:r>
      <w:proofErr w:type="gramEnd"/>
      <w:r w:rsidRPr="00A8320F">
        <w:rPr>
          <w:sz w:val="28"/>
          <w:szCs w:val="28"/>
        </w:rPr>
        <w:t xml:space="preserve">ед.  </w:t>
      </w:r>
      <w:proofErr w:type="spellStart"/>
      <w:r w:rsidRPr="00A8320F">
        <w:rPr>
          <w:sz w:val="28"/>
          <w:szCs w:val="28"/>
        </w:rPr>
        <w:t>А.М.Бакластова</w:t>
      </w:r>
      <w:proofErr w:type="spellEnd"/>
      <w:r w:rsidRPr="00A8320F">
        <w:rPr>
          <w:sz w:val="28"/>
          <w:szCs w:val="28"/>
        </w:rPr>
        <w:t xml:space="preserve"> – М.: </w:t>
      </w:r>
      <w:proofErr w:type="spellStart"/>
      <w:r w:rsidRPr="00A8320F">
        <w:rPr>
          <w:sz w:val="28"/>
          <w:szCs w:val="28"/>
        </w:rPr>
        <w:t>Энергоатомиздат</w:t>
      </w:r>
      <w:proofErr w:type="spellEnd"/>
      <w:r w:rsidRPr="00A8320F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986 г"/>
        </w:smartTagPr>
        <w:r w:rsidRPr="00A8320F">
          <w:rPr>
            <w:sz w:val="28"/>
            <w:szCs w:val="28"/>
          </w:rPr>
          <w:t>1986 г</w:t>
        </w:r>
      </w:smartTag>
      <w:r w:rsidRPr="00A8320F">
        <w:rPr>
          <w:sz w:val="28"/>
          <w:szCs w:val="28"/>
        </w:rPr>
        <w:t>. – 328 с</w:t>
      </w:r>
    </w:p>
    <w:p w:rsidR="002C5971" w:rsidRPr="00A8320F" w:rsidRDefault="002C5971" w:rsidP="002C5971">
      <w:pPr>
        <w:tabs>
          <w:tab w:val="left" w:pos="0"/>
        </w:tabs>
        <w:spacing w:line="360" w:lineRule="auto"/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10.</w:t>
      </w:r>
      <w:r w:rsidRPr="00A8320F">
        <w:rPr>
          <w:sz w:val="28"/>
          <w:szCs w:val="28"/>
        </w:rPr>
        <w:t xml:space="preserve"> </w:t>
      </w:r>
      <w:proofErr w:type="spellStart"/>
      <w:r w:rsidRPr="00A8320F">
        <w:rPr>
          <w:sz w:val="28"/>
          <w:szCs w:val="28"/>
        </w:rPr>
        <w:t>Бакластов</w:t>
      </w:r>
      <w:proofErr w:type="spellEnd"/>
      <w:r w:rsidRPr="00A8320F">
        <w:rPr>
          <w:sz w:val="28"/>
          <w:szCs w:val="28"/>
        </w:rPr>
        <w:t xml:space="preserve"> А.М., Горбенко В.А., </w:t>
      </w:r>
      <w:proofErr w:type="spellStart"/>
      <w:r w:rsidRPr="00A8320F">
        <w:rPr>
          <w:sz w:val="28"/>
          <w:szCs w:val="28"/>
        </w:rPr>
        <w:t>Удыма</w:t>
      </w:r>
      <w:proofErr w:type="spellEnd"/>
      <w:r w:rsidRPr="00A8320F">
        <w:rPr>
          <w:sz w:val="28"/>
          <w:szCs w:val="28"/>
        </w:rPr>
        <w:t xml:space="preserve"> П.Г. Проектирование, монтаж и эксплуатация  </w:t>
      </w:r>
      <w:proofErr w:type="spellStart"/>
      <w:r w:rsidRPr="00A8320F">
        <w:rPr>
          <w:sz w:val="28"/>
          <w:szCs w:val="28"/>
        </w:rPr>
        <w:t>тепломассообменных</w:t>
      </w:r>
      <w:proofErr w:type="spellEnd"/>
      <w:r w:rsidRPr="00A8320F">
        <w:rPr>
          <w:sz w:val="28"/>
          <w:szCs w:val="28"/>
        </w:rPr>
        <w:t xml:space="preserve"> установок – М.: </w:t>
      </w:r>
      <w:proofErr w:type="spellStart"/>
      <w:r w:rsidRPr="00A8320F">
        <w:rPr>
          <w:sz w:val="28"/>
          <w:szCs w:val="28"/>
        </w:rPr>
        <w:t>Энергоиздат</w:t>
      </w:r>
      <w:proofErr w:type="spellEnd"/>
      <w:r w:rsidRPr="00A8320F">
        <w:rPr>
          <w:sz w:val="28"/>
          <w:szCs w:val="28"/>
        </w:rPr>
        <w:t xml:space="preserve">, 1981г. – 366 </w:t>
      </w:r>
      <w:proofErr w:type="gramStart"/>
      <w:r w:rsidRPr="00A8320F">
        <w:rPr>
          <w:sz w:val="28"/>
          <w:szCs w:val="28"/>
        </w:rPr>
        <w:t>с</w:t>
      </w:r>
      <w:proofErr w:type="gramEnd"/>
    </w:p>
    <w:p w:rsidR="00D51684" w:rsidRDefault="00D51684">
      <w:bookmarkStart w:id="0" w:name="_GoBack"/>
      <w:bookmarkEnd w:id="0"/>
    </w:p>
    <w:sectPr w:rsidR="00D51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F05921"/>
    <w:multiLevelType w:val="hybridMultilevel"/>
    <w:tmpl w:val="0BA4E6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B3A"/>
    <w:rsid w:val="002C5971"/>
    <w:rsid w:val="002E2B3A"/>
    <w:rsid w:val="004D6066"/>
    <w:rsid w:val="00745D32"/>
    <w:rsid w:val="00D51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9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2C5971"/>
    <w:pPr>
      <w:ind w:firstLine="851"/>
      <w:jc w:val="both"/>
    </w:pPr>
    <w:rPr>
      <w:sz w:val="28"/>
      <w:lang w:val="kk-KZ"/>
    </w:rPr>
  </w:style>
  <w:style w:type="character" w:customStyle="1" w:styleId="20">
    <w:name w:val="Основной текст с отступом 2 Знак"/>
    <w:basedOn w:val="a0"/>
    <w:link w:val="2"/>
    <w:rsid w:val="002C5971"/>
    <w:rPr>
      <w:rFonts w:ascii="Times New Roman" w:eastAsia="Times New Roman" w:hAnsi="Times New Roman" w:cs="Times New Roman"/>
      <w:sz w:val="28"/>
      <w:szCs w:val="24"/>
      <w:lang w:val="kk-KZ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9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2C5971"/>
    <w:pPr>
      <w:ind w:firstLine="851"/>
      <w:jc w:val="both"/>
    </w:pPr>
    <w:rPr>
      <w:sz w:val="28"/>
      <w:lang w:val="kk-KZ"/>
    </w:rPr>
  </w:style>
  <w:style w:type="character" w:customStyle="1" w:styleId="20">
    <w:name w:val="Основной текст с отступом 2 Знак"/>
    <w:basedOn w:val="a0"/>
    <w:link w:val="2"/>
    <w:rsid w:val="002C5971"/>
    <w:rPr>
      <w:rFonts w:ascii="Times New Roman" w:eastAsia="Times New Roman" w:hAnsi="Times New Roman" w:cs="Times New Roman"/>
      <w:sz w:val="28"/>
      <w:szCs w:val="24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63" Type="http://schemas.openxmlformats.org/officeDocument/2006/relationships/oleObject" Target="embeddings/oleObject29.bin"/><Relationship Id="rId68" Type="http://schemas.openxmlformats.org/officeDocument/2006/relationships/oleObject" Target="embeddings/oleObject32.bin"/><Relationship Id="rId76" Type="http://schemas.openxmlformats.org/officeDocument/2006/relationships/oleObject" Target="embeddings/oleObject36.bin"/><Relationship Id="rId84" Type="http://schemas.openxmlformats.org/officeDocument/2006/relationships/oleObject" Target="embeddings/oleObject40.bin"/><Relationship Id="rId89" Type="http://schemas.openxmlformats.org/officeDocument/2006/relationships/image" Target="media/image42.wmf"/><Relationship Id="rId97" Type="http://schemas.openxmlformats.org/officeDocument/2006/relationships/image" Target="media/image46.wmf"/><Relationship Id="rId7" Type="http://schemas.openxmlformats.org/officeDocument/2006/relationships/oleObject" Target="embeddings/oleObject1.bin"/><Relationship Id="rId71" Type="http://schemas.openxmlformats.org/officeDocument/2006/relationships/image" Target="media/image33.wmf"/><Relationship Id="rId92" Type="http://schemas.openxmlformats.org/officeDocument/2006/relationships/oleObject" Target="embeddings/oleObject44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7.wmf"/><Relationship Id="rId87" Type="http://schemas.openxmlformats.org/officeDocument/2006/relationships/image" Target="media/image41.wmf"/><Relationship Id="rId5" Type="http://schemas.openxmlformats.org/officeDocument/2006/relationships/webSettings" Target="webSettings.xml"/><Relationship Id="rId61" Type="http://schemas.openxmlformats.org/officeDocument/2006/relationships/oleObject" Target="embeddings/oleObject28.bin"/><Relationship Id="rId82" Type="http://schemas.openxmlformats.org/officeDocument/2006/relationships/oleObject" Target="embeddings/oleObject39.bin"/><Relationship Id="rId90" Type="http://schemas.openxmlformats.org/officeDocument/2006/relationships/oleObject" Target="embeddings/oleObject43.bin"/><Relationship Id="rId95" Type="http://schemas.openxmlformats.org/officeDocument/2006/relationships/image" Target="media/image45.wmf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image" Target="media/image32.wmf"/><Relationship Id="rId77" Type="http://schemas.openxmlformats.org/officeDocument/2006/relationships/image" Target="media/image36.wmf"/><Relationship Id="rId100" Type="http://schemas.openxmlformats.org/officeDocument/2006/relationships/theme" Target="theme/theme1.xml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8.bin"/><Relationship Id="rId85" Type="http://schemas.openxmlformats.org/officeDocument/2006/relationships/image" Target="media/image40.wmf"/><Relationship Id="rId93" Type="http://schemas.openxmlformats.org/officeDocument/2006/relationships/image" Target="media/image44.wmf"/><Relationship Id="rId98" Type="http://schemas.openxmlformats.org/officeDocument/2006/relationships/oleObject" Target="embeddings/oleObject47.bin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7.bin"/><Relationship Id="rId67" Type="http://schemas.openxmlformats.org/officeDocument/2006/relationships/image" Target="media/image31.wmf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oleObject" Target="embeddings/oleObject33.bin"/><Relationship Id="rId75" Type="http://schemas.openxmlformats.org/officeDocument/2006/relationships/image" Target="media/image35.wmf"/><Relationship Id="rId83" Type="http://schemas.openxmlformats.org/officeDocument/2006/relationships/image" Target="media/image39.wmf"/><Relationship Id="rId88" Type="http://schemas.openxmlformats.org/officeDocument/2006/relationships/oleObject" Target="embeddings/oleObject42.bin"/><Relationship Id="rId91" Type="http://schemas.openxmlformats.org/officeDocument/2006/relationships/image" Target="media/image43.wmf"/><Relationship Id="rId96" Type="http://schemas.openxmlformats.org/officeDocument/2006/relationships/oleObject" Target="embeddings/oleObject46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73" Type="http://schemas.openxmlformats.org/officeDocument/2006/relationships/image" Target="media/image34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8.wmf"/><Relationship Id="rId86" Type="http://schemas.openxmlformats.org/officeDocument/2006/relationships/oleObject" Target="embeddings/oleObject41.bin"/><Relationship Id="rId94" Type="http://schemas.openxmlformats.org/officeDocument/2006/relationships/oleObject" Target="embeddings/oleObject45.bin"/><Relationship Id="rId9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1511</Words>
  <Characters>8613</Characters>
  <Application>Microsoft Office Word</Application>
  <DocSecurity>0</DocSecurity>
  <Lines>71</Lines>
  <Paragraphs>20</Paragraphs>
  <ScaleCrop>false</ScaleCrop>
  <Company/>
  <LinksUpToDate>false</LinksUpToDate>
  <CharactersWithSpaces>10104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Дуйсембаева</dc:creator>
  <cp:keywords/>
  <dc:description/>
  <cp:lastModifiedBy>Гульнур Дуйсембаева</cp:lastModifiedBy>
  <cp:revision>2</cp:revision>
  <dcterms:created xsi:type="dcterms:W3CDTF">2020-01-17T03:28:00Z</dcterms:created>
  <dcterms:modified xsi:type="dcterms:W3CDTF">2020-01-17T03:29:00Z</dcterms:modified>
</cp:coreProperties>
</file>